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E78E7" w:rsidP="4D1E2B10" w:rsidRDefault="004E78E7" w14:paraId="1E8BA121" w14:textId="77777777">
      <w:pPr>
        <w:pStyle w:val="Heading1"/>
        <w:spacing w:before="160"/>
        <w:jc w:val="center"/>
        <w:rPr>
          <w:rFonts w:cstheme="minorBidi"/>
        </w:rPr>
      </w:pPr>
    </w:p>
    <w:p w:rsidR="00EB2B44" w:rsidP="4D1E2B10" w:rsidRDefault="004751A8" w14:paraId="7B5EE019" w14:textId="7FDEB9D2">
      <w:pPr>
        <w:pStyle w:val="Heading1"/>
        <w:spacing w:before="160"/>
        <w:jc w:val="center"/>
        <w:rPr>
          <w:rFonts w:cstheme="minorBidi"/>
          <w:kern w:val="36"/>
          <w:lang w:eastAsia="en-CA"/>
          <w14:ligatures w14:val="standardContextual"/>
        </w:rPr>
      </w:pPr>
      <w:r w:rsidRPr="4D1E2B10">
        <w:rPr>
          <w:rFonts w:cstheme="minorBidi"/>
        </w:rPr>
        <w:t xml:space="preserve">THOMPSON REGION </w:t>
      </w:r>
      <w:r w:rsidRPr="4D1E2B10" w:rsidR="00EB2B44">
        <w:rPr>
          <w:rFonts w:cstheme="minorBidi"/>
        </w:rPr>
        <w:t>PATIENT AND PARTNER ADVISORY COMMITTEE (PPAC) TERMS OF REFERENCE</w:t>
      </w:r>
    </w:p>
    <w:p w:rsidRPr="00BA781D" w:rsidR="005358F2" w:rsidP="00BA781D" w:rsidRDefault="005358F2" w14:paraId="2C91F775" w14:textId="4F8AFB19">
      <w:pPr>
        <w:jc w:val="center"/>
        <w:rPr>
          <w:b/>
          <w:bCs/>
        </w:rPr>
      </w:pPr>
      <w:r w:rsidRPr="4D1E2B10">
        <w:rPr>
          <w:b/>
          <w:bCs/>
        </w:rPr>
        <w:t xml:space="preserve">Version: </w:t>
      </w:r>
      <w:r w:rsidR="00762CD9">
        <w:rPr>
          <w:b/>
          <w:bCs/>
        </w:rPr>
        <w:t>July 24</w:t>
      </w:r>
      <w:r w:rsidRPr="4D1E2B10" w:rsidR="00045C00">
        <w:rPr>
          <w:b/>
          <w:bCs/>
        </w:rPr>
        <w:t>, 2026</w:t>
      </w:r>
    </w:p>
    <w:p w:rsidR="00EB2B44" w:rsidP="4D1E2B10" w:rsidRDefault="00EB2B44" w14:paraId="653E5501" w14:textId="09507468">
      <w:pPr>
        <w:pStyle w:val="Heading2"/>
        <w:rPr>
          <w:rFonts w:cstheme="minorBidi"/>
          <w:kern w:val="2"/>
          <w:lang w:eastAsia="en-CA"/>
          <w14:ligatures w14:val="standardContextual"/>
        </w:rPr>
      </w:pPr>
      <w:r w:rsidRPr="4D1E2B10">
        <w:rPr>
          <w:rFonts w:cstheme="minorBidi"/>
        </w:rPr>
        <w:t xml:space="preserve">1. </w:t>
      </w:r>
      <w:r w:rsidR="00986D30">
        <w:rPr>
          <w:rFonts w:cstheme="minorBidi"/>
        </w:rPr>
        <w:t>Purpose</w:t>
      </w:r>
    </w:p>
    <w:p w:rsidRPr="00006D4F" w:rsidR="00F6613A" w:rsidRDefault="005358F2" w14:paraId="1B8E4F34" w14:textId="1EBA3908">
      <w:pPr>
        <w:rPr>
          <w:lang w:eastAsia="en-CA"/>
        </w:rPr>
      </w:pPr>
      <w:r>
        <w:t>The Thompson</w:t>
      </w:r>
      <w:r w:rsidR="787A39B9">
        <w:t xml:space="preserve"> Region</w:t>
      </w:r>
      <w:r>
        <w:t xml:space="preserve"> Division of Family Practice and </w:t>
      </w:r>
      <w:r w:rsidR="00163C95">
        <w:t>its</w:t>
      </w:r>
      <w:r>
        <w:t xml:space="preserve"> </w:t>
      </w:r>
      <w:r w:rsidR="0DAEEFFA">
        <w:t xml:space="preserve">Primary Care Network </w:t>
      </w:r>
      <w:r w:rsidR="1643CF1D">
        <w:t>(PCN)</w:t>
      </w:r>
      <w:r w:rsidR="0DAEEFFA">
        <w:t xml:space="preserve"> </w:t>
      </w:r>
      <w:r>
        <w:t xml:space="preserve">Steering Committee want to create a Patient and Partner Advisory Committee (PPAC). </w:t>
      </w:r>
      <w:r w:rsidR="00163C95">
        <w:t>The PPAC</w:t>
      </w:r>
      <w:r>
        <w:t xml:space="preserve"> will include patients, caregivers, and community partners</w:t>
      </w:r>
      <w:r w:rsidR="00006D4F">
        <w:t xml:space="preserve"> who will </w:t>
      </w:r>
      <w:r w:rsidR="00F6613A">
        <w:t xml:space="preserve">help the PCN Steering Committee </w:t>
      </w:r>
      <w:r w:rsidR="004C390B">
        <w:t>identify</w:t>
      </w:r>
      <w:r w:rsidR="004F445C">
        <w:t xml:space="preserve">, </w:t>
      </w:r>
      <w:r w:rsidR="0068124B">
        <w:t>capture</w:t>
      </w:r>
      <w:r w:rsidR="004F445C">
        <w:t xml:space="preserve"> and understand</w:t>
      </w:r>
      <w:r w:rsidR="0068124B">
        <w:t xml:space="preserve"> </w:t>
      </w:r>
      <w:r w:rsidR="00914BD0">
        <w:t>diverse</w:t>
      </w:r>
      <w:r w:rsidR="00F6613A">
        <w:t xml:space="preserve"> patient and caregiver</w:t>
      </w:r>
      <w:r w:rsidR="00803402">
        <w:t xml:space="preserve"> experiences with health care in </w:t>
      </w:r>
      <w:r w:rsidR="00914BD0">
        <w:t>the Thompson Region</w:t>
      </w:r>
      <w:r w:rsidR="003D12E2">
        <w:t xml:space="preserve"> a</w:t>
      </w:r>
      <w:r w:rsidR="004E65A7">
        <w:t xml:space="preserve">nd suggest ways to </w:t>
      </w:r>
      <w:r w:rsidR="00533A04">
        <w:t xml:space="preserve">support patient centred care. </w:t>
      </w:r>
    </w:p>
    <w:p w:rsidRPr="00533A04" w:rsidR="00EB2B44" w:rsidP="00533A04" w:rsidRDefault="00BB7E46" w14:paraId="57B4FEB1" w14:textId="3D0FD6F6">
      <w:pPr>
        <w:pStyle w:val="Heading2"/>
      </w:pPr>
      <w:r>
        <w:t xml:space="preserve"> </w:t>
      </w:r>
      <w:r w:rsidR="00A106C7">
        <w:t>2</w:t>
      </w:r>
      <w:r w:rsidRPr="4D1E2B10" w:rsidR="00EB2B44">
        <w:t>. Guiding Principles</w:t>
      </w:r>
    </w:p>
    <w:p w:rsidR="00E31D24" w:rsidRDefault="00E31D24" w14:paraId="3A667EA9" w14:textId="77777777">
      <w:pPr>
        <w:rPr>
          <w:kern w:val="2"/>
          <w:lang w:eastAsia="en-CA"/>
          <w14:ligatures w14:val="standardContextual"/>
        </w:rPr>
      </w:pPr>
      <w:r>
        <w:t>When patients are involved in planning and reviewing PCN services, health care services can work better, and patient experiences and outcomes can improve in the Thompson Region.</w:t>
      </w:r>
    </w:p>
    <w:p w:rsidR="00134DB5" w:rsidP="00134DB5" w:rsidRDefault="00E31D24" w14:paraId="54E1BC77" w14:textId="77777777">
      <w:r>
        <w:t>The PPAC will identify shared values and guiding principles for how its members want to work</w:t>
      </w:r>
      <w:r w:rsidR="00134DB5">
        <w:t>. The committee is intended to:</w:t>
      </w:r>
    </w:p>
    <w:p w:rsidRPr="00134DB5" w:rsidR="00AD7DFC" w:rsidP="00134DB5" w:rsidRDefault="00AD7DFC" w14:paraId="0766BBAC" w14:textId="612B4ACE">
      <w:pPr>
        <w:pStyle w:val="ListParagraph"/>
        <w:numPr>
          <w:ilvl w:val="0"/>
          <w:numId w:val="4"/>
        </w:numPr>
        <w:rPr>
          <w:kern w:val="2"/>
          <w:lang w:eastAsia="en-CA"/>
          <w14:ligatures w14:val="standardContextual"/>
        </w:rPr>
      </w:pPr>
      <w:r>
        <w:t>Include people with different backgrounds and experiences.</w:t>
      </w:r>
    </w:p>
    <w:p w:rsidRPr="007E07F7" w:rsidR="00AD7DFC" w:rsidP="007E07F7" w:rsidRDefault="00AD7DFC" w14:paraId="1FDB8CD6" w14:textId="62868551">
      <w:pPr>
        <w:pStyle w:val="ListParagraph"/>
        <w:numPr>
          <w:ilvl w:val="0"/>
          <w:numId w:val="4"/>
        </w:numPr>
        <w:rPr>
          <w:kern w:val="2"/>
          <w:lang w:eastAsia="en-CA"/>
          <w14:ligatures w14:val="standardContextual"/>
        </w:rPr>
      </w:pPr>
      <w:r>
        <w:t>Build respectful relationships based on trust, empathy, and cultural safety.</w:t>
      </w:r>
    </w:p>
    <w:p w:rsidR="00AD7DFC" w:rsidP="00AD7DFC" w:rsidRDefault="00AD7DFC" w14:paraId="5C59547D" w14:textId="77777777">
      <w:pPr>
        <w:pStyle w:val="ListParagraph"/>
        <w:numPr>
          <w:ilvl w:val="0"/>
          <w:numId w:val="4"/>
        </w:numPr>
        <w:rPr>
          <w:kern w:val="2"/>
          <w:lang w:eastAsia="en-CA"/>
          <w14:ligatures w14:val="standardContextual"/>
        </w:rPr>
      </w:pPr>
      <w:r>
        <w:t>Value what patients and caregivers know from their own experiences.</w:t>
      </w:r>
    </w:p>
    <w:p w:rsidR="00AD7DFC" w:rsidP="00AD7DFC" w:rsidRDefault="00AD7DFC" w14:paraId="751EA0C5" w14:textId="77777777">
      <w:pPr>
        <w:pStyle w:val="ListParagraph"/>
        <w:numPr>
          <w:ilvl w:val="0"/>
          <w:numId w:val="4"/>
        </w:numPr>
        <w:rPr>
          <w:kern w:val="2"/>
          <w:lang w:eastAsia="en-CA"/>
          <w14:ligatures w14:val="standardContextual"/>
        </w:rPr>
      </w:pPr>
      <w:r>
        <w:t>Keep equity in mind when planning and making decisions.</w:t>
      </w:r>
    </w:p>
    <w:p w:rsidR="00AD7DFC" w:rsidP="00AD7DFC" w:rsidRDefault="00AD7DFC" w14:paraId="634EBF44" w14:textId="77777777">
      <w:pPr>
        <w:pStyle w:val="ListParagraph"/>
        <w:numPr>
          <w:ilvl w:val="0"/>
          <w:numId w:val="4"/>
        </w:numPr>
        <w:rPr>
          <w:kern w:val="2"/>
          <w:lang w:eastAsia="en-CA"/>
          <w14:ligatures w14:val="standardContextual"/>
        </w:rPr>
      </w:pPr>
      <w:r>
        <w:t>Use information and results to learn and improve.</w:t>
      </w:r>
    </w:p>
    <w:p w:rsidR="00445A5E" w:rsidP="00445A5E" w:rsidRDefault="00445A5E" w14:paraId="316B8956" w14:textId="77777777">
      <w:pPr>
        <w:pStyle w:val="ListParagraph"/>
        <w:numPr>
          <w:ilvl w:val="0"/>
          <w:numId w:val="4"/>
        </w:numPr>
        <w:rPr>
          <w:kern w:val="2"/>
          <w:lang w:eastAsia="en-CA"/>
          <w14:ligatures w14:val="standardContextual"/>
        </w:rPr>
      </w:pPr>
      <w:r>
        <w:t>Support patient and caregiver leadership of committee tasks when possible.</w:t>
      </w:r>
    </w:p>
    <w:p w:rsidR="00EB2B44" w:rsidP="4D1E2B10" w:rsidRDefault="00C36A23" w14:paraId="03B9A4EC" w14:textId="20809A01">
      <w:pPr>
        <w:pStyle w:val="Heading2"/>
        <w:rPr>
          <w:rFonts w:cstheme="minorBidi"/>
          <w:kern w:val="2"/>
          <w:lang w:eastAsia="en-CA"/>
          <w14:ligatures w14:val="standardContextual"/>
        </w:rPr>
      </w:pPr>
      <w:r>
        <w:rPr>
          <w:rFonts w:cstheme="minorBidi"/>
        </w:rPr>
        <w:t>3</w:t>
      </w:r>
      <w:r w:rsidRPr="4D1E2B10" w:rsidR="00EB2B44">
        <w:rPr>
          <w:rFonts w:cstheme="minorBidi"/>
        </w:rPr>
        <w:t xml:space="preserve">. Responsibilities of the </w:t>
      </w:r>
      <w:r w:rsidR="00E442AF">
        <w:rPr>
          <w:rFonts w:cstheme="minorBidi"/>
        </w:rPr>
        <w:t xml:space="preserve">PCN Steering Committee and the </w:t>
      </w:r>
      <w:r w:rsidRPr="4D1E2B10" w:rsidR="00EB2B44">
        <w:rPr>
          <w:rFonts w:cstheme="minorBidi"/>
        </w:rPr>
        <w:t>Patient and Partner Advisory Committee</w:t>
      </w:r>
    </w:p>
    <w:p w:rsidR="00E31D24" w:rsidRDefault="00E31D24" w14:paraId="5DF8842F" w14:textId="77777777">
      <w:pPr>
        <w:rPr>
          <w:kern w:val="2"/>
          <w:lang w:eastAsia="en-CA"/>
          <w14:ligatures w14:val="standardContextual"/>
        </w:rPr>
      </w:pPr>
      <w:r>
        <w:t>The PCN Steering Committee leads the PCN and oversees the PCN Service Plan for the region. Its role includes reviewing priorities, setting goals, supporting implementation, checking progress, measuring results, and making sure people and organizations follow through on their responsibilities.</w:t>
      </w:r>
    </w:p>
    <w:p w:rsidR="00F6613A" w:rsidRDefault="00F6613A" w14:paraId="4F6679EF" w14:textId="308DE2D3">
      <w:pPr>
        <w:rPr>
          <w:kern w:val="2"/>
          <w:lang w:eastAsia="en-CA"/>
          <w14:ligatures w14:val="standardContextual"/>
        </w:rPr>
      </w:pPr>
      <w:r>
        <w:lastRenderedPageBreak/>
        <w:t xml:space="preserve">The PPAC’s role is to give advice and recommendations to the PCN Steering </w:t>
      </w:r>
      <w:r w:rsidR="51950B5B">
        <w:t>Committee,</w:t>
      </w:r>
      <w:r>
        <w:t xml:space="preserve"> so the voices of patients and caregivers help shape PCN planning, action, review, and improvement.</w:t>
      </w:r>
    </w:p>
    <w:p w:rsidR="00445A5E" w:rsidRDefault="00445A5E" w14:paraId="76116221" w14:textId="77777777">
      <w:pPr>
        <w:rPr>
          <w:kern w:val="2"/>
          <w:lang w:eastAsia="en-CA"/>
          <w14:ligatures w14:val="standardContextual"/>
        </w:rPr>
      </w:pPr>
      <w:r>
        <w:t>As a first task, the PPAC will help:</w:t>
      </w:r>
    </w:p>
    <w:p w:rsidRPr="007749E8" w:rsidR="00445A5E" w:rsidP="00EE0DF2" w:rsidRDefault="00E442AF" w14:paraId="6D19C016" w14:textId="1B8C8AC6">
      <w:pPr>
        <w:pStyle w:val="ListParagraph"/>
        <w:numPr>
          <w:ilvl w:val="0"/>
          <w:numId w:val="26"/>
        </w:numPr>
        <w:ind w:left="814" w:right="113"/>
        <w:rPr>
          <w:kern w:val="2"/>
          <w:lang w:eastAsia="en-CA"/>
          <w14:ligatures w14:val="standardContextual"/>
        </w:rPr>
      </w:pPr>
      <w:r>
        <w:t>S</w:t>
      </w:r>
      <w:r w:rsidR="00445A5E">
        <w:t>hape the Community Experience Survey</w:t>
      </w:r>
    </w:p>
    <w:p w:rsidRPr="007749E8" w:rsidR="00445A5E" w:rsidP="00EE0DF2" w:rsidRDefault="00E442AF" w14:paraId="29BE1100" w14:textId="3B89BE6D">
      <w:pPr>
        <w:pStyle w:val="ListParagraph"/>
        <w:numPr>
          <w:ilvl w:val="0"/>
          <w:numId w:val="26"/>
        </w:numPr>
        <w:ind w:left="814" w:right="113"/>
        <w:rPr>
          <w:kern w:val="2"/>
          <w:lang w:eastAsia="en-CA"/>
          <w14:ligatures w14:val="standardContextual"/>
        </w:rPr>
      </w:pPr>
      <w:r>
        <w:t>S</w:t>
      </w:r>
      <w:r w:rsidR="00445A5E">
        <w:t>upport engagement activities</w:t>
      </w:r>
    </w:p>
    <w:p w:rsidRPr="007749E8" w:rsidR="00445A5E" w:rsidP="00EE0DF2" w:rsidRDefault="00E442AF" w14:paraId="6E2D8136" w14:textId="4987C03F">
      <w:pPr>
        <w:pStyle w:val="ListParagraph"/>
        <w:numPr>
          <w:ilvl w:val="0"/>
          <w:numId w:val="26"/>
        </w:numPr>
        <w:ind w:left="814" w:right="113"/>
        <w:rPr>
          <w:kern w:val="2"/>
          <w:lang w:eastAsia="en-CA"/>
          <w14:ligatures w14:val="standardContextual"/>
        </w:rPr>
      </w:pPr>
      <w:r>
        <w:t>I</w:t>
      </w:r>
      <w:r w:rsidR="00445A5E">
        <w:t>nterpret survey findings</w:t>
      </w:r>
    </w:p>
    <w:p w:rsidRPr="007749E8" w:rsidR="00445A5E" w:rsidP="00EE0DF2" w:rsidRDefault="00E442AF" w14:paraId="2DD65075" w14:textId="76042267">
      <w:pPr>
        <w:pStyle w:val="ListParagraph"/>
        <w:numPr>
          <w:ilvl w:val="0"/>
          <w:numId w:val="26"/>
        </w:numPr>
        <w:ind w:left="814" w:right="113"/>
        <w:rPr>
          <w:kern w:val="2"/>
          <w:lang w:eastAsia="en-CA"/>
          <w14:ligatures w14:val="standardContextual"/>
        </w:rPr>
      </w:pPr>
      <w:r>
        <w:t>D</w:t>
      </w:r>
      <w:r w:rsidR="00445A5E">
        <w:t>evelop recommendations for the Final Report</w:t>
      </w:r>
    </w:p>
    <w:p w:rsidR="00EB2B44" w:rsidP="4D1E2B10" w:rsidRDefault="00EB2B44" w14:paraId="790706B1" w14:textId="77777777">
      <w:pPr>
        <w:pStyle w:val="Heading2"/>
        <w:rPr>
          <w:rFonts w:cstheme="minorBidi"/>
          <w:kern w:val="2"/>
          <w:lang w:eastAsia="en-CA"/>
          <w14:ligatures w14:val="standardContextual"/>
        </w:rPr>
      </w:pPr>
      <w:r w:rsidRPr="4D1E2B10">
        <w:rPr>
          <w:rFonts w:cstheme="minorBidi"/>
        </w:rPr>
        <w:t>5. Accountability</w:t>
      </w:r>
    </w:p>
    <w:p w:rsidR="00332B1C" w:rsidRDefault="00332B1C" w14:paraId="066A262C" w14:textId="77777777">
      <w:pPr>
        <w:rPr>
          <w:kern w:val="2"/>
          <w:lang w:eastAsia="en-CA"/>
          <w14:ligatures w14:val="standardContextual"/>
        </w:rPr>
      </w:pPr>
      <w:r>
        <w:t>By joining the PPAC and agreeing to these Terms of Reference, all members agree to the following responsibilities:</w:t>
      </w:r>
    </w:p>
    <w:p w:rsidR="00332B1C" w:rsidP="00332B1C" w:rsidRDefault="00332B1C" w14:paraId="1A3A8866" w14:textId="77777777">
      <w:pPr>
        <w:pStyle w:val="ListParagraph"/>
        <w:numPr>
          <w:ilvl w:val="0"/>
          <w:numId w:val="7"/>
        </w:numPr>
        <w:rPr>
          <w:kern w:val="2"/>
          <w:lang w:eastAsia="en-CA"/>
          <w14:ligatures w14:val="standardContextual"/>
        </w:rPr>
      </w:pPr>
      <w:r>
        <w:t>Work toward agreement by consensus when bringing recommendations to the PCN Steering Committee.</w:t>
      </w:r>
    </w:p>
    <w:p w:rsidR="00332B1C" w:rsidP="00332B1C" w:rsidRDefault="00332B1C" w14:paraId="528F717E" w14:textId="77777777">
      <w:pPr>
        <w:pStyle w:val="ListParagraph"/>
        <w:numPr>
          <w:ilvl w:val="0"/>
          <w:numId w:val="7"/>
        </w:numPr>
      </w:pPr>
      <w:r>
        <w:t>Speak for the needs and experiences of diverse patients and caregivers, not only personal views or views from a single organization.</w:t>
      </w:r>
    </w:p>
    <w:p w:rsidR="00332B1C" w:rsidP="00332B1C" w:rsidRDefault="00332B1C" w14:paraId="6401D0B4" w14:textId="5725E6B9">
      <w:pPr>
        <w:pStyle w:val="ListParagraph"/>
        <w:numPr>
          <w:ilvl w:val="0"/>
          <w:numId w:val="7"/>
        </w:numPr>
      </w:pPr>
      <w:r>
        <w:t>Make best effort</w:t>
      </w:r>
      <w:r w:rsidR="5F89FBF8">
        <w:t>s</w:t>
      </w:r>
      <w:r>
        <w:t xml:space="preserve"> to include voices from across the region </w:t>
      </w:r>
      <w:r w:rsidR="008C5296">
        <w:t>so</w:t>
      </w:r>
      <w:r>
        <w:t xml:space="preserve"> primary care is easier to access, welcoming, coordinated, and culturally safe for everyone.</w:t>
      </w:r>
    </w:p>
    <w:p w:rsidRPr="00F6613A" w:rsidR="00F6613A" w:rsidP="00F6613A" w:rsidRDefault="00F6613A" w14:paraId="5E563A7D" w14:textId="77777777">
      <w:pPr>
        <w:pStyle w:val="ListParagraph"/>
        <w:numPr>
          <w:ilvl w:val="0"/>
          <w:numId w:val="7"/>
        </w:numPr>
      </w:pPr>
      <w:r>
        <w:t>Treat others with respect, listen without interrupting, and help create a safe and welcoming space for everyone.</w:t>
      </w:r>
    </w:p>
    <w:p w:rsidRPr="00F6613A" w:rsidR="00F6613A" w:rsidP="00F6613A" w:rsidRDefault="00F6613A" w14:paraId="2D94A3C9" w14:textId="71EB2507">
      <w:pPr>
        <w:pStyle w:val="ListParagraph"/>
        <w:numPr>
          <w:ilvl w:val="0"/>
          <w:numId w:val="7"/>
        </w:numPr>
      </w:pPr>
      <w:r>
        <w:t xml:space="preserve">Share any real or possible conflict of interest related to a topic being discussed. A conflict of interest means a personal, professional, or financial interest that could affect, or seem to affect, your view. </w:t>
      </w:r>
    </w:p>
    <w:p w:rsidRPr="00F6613A" w:rsidR="00F6613A" w:rsidP="00F6613A" w:rsidRDefault="00F6613A" w14:paraId="4F7856B9" w14:textId="77777777">
      <w:pPr>
        <w:pStyle w:val="ListParagraph"/>
        <w:numPr>
          <w:ilvl w:val="0"/>
          <w:numId w:val="7"/>
        </w:numPr>
      </w:pPr>
      <w:r>
        <w:t>The PPAC gives advice and recommendations to the PCN Steering Committee. It does not make final operational decisions, handle complaints, or deal with individual patient care issues.</w:t>
      </w:r>
    </w:p>
    <w:p w:rsidR="00EB2B44" w:rsidP="4D1E2B10" w:rsidRDefault="00EB2B44" w14:paraId="42F1724B" w14:textId="77777777">
      <w:pPr>
        <w:pStyle w:val="Heading2"/>
        <w:rPr>
          <w:rFonts w:cstheme="minorBidi"/>
          <w:kern w:val="2"/>
          <w:lang w:eastAsia="en-CA"/>
          <w14:ligatures w14:val="standardContextual"/>
        </w:rPr>
      </w:pPr>
      <w:r w:rsidRPr="4D1E2B10">
        <w:rPr>
          <w:rFonts w:cstheme="minorBidi"/>
        </w:rPr>
        <w:t>6. Governance and Decision-Making</w:t>
      </w:r>
    </w:p>
    <w:p w:rsidR="00445A5E" w:rsidRDefault="000B3CC7" w14:paraId="7BACD25D" w14:textId="69384547">
      <w:pPr>
        <w:rPr>
          <w:kern w:val="2"/>
          <w:lang w:eastAsia="en-CA"/>
          <w14:ligatures w14:val="standardContextual"/>
        </w:rPr>
      </w:pPr>
      <w:r>
        <w:t>G</w:t>
      </w:r>
      <w:r w:rsidR="00445A5E">
        <w:t>ood committee work depends on a shared approach to decision-making. At PPAC meetings, members will be invited to speak one at a time, listen respectfully, and consider the impacts of decisions on patients, caregivers, families, communities, and future relationships.</w:t>
      </w:r>
    </w:p>
    <w:p w:rsidR="00445A5E" w:rsidRDefault="00445A5E" w14:paraId="58187AEE" w14:textId="77777777">
      <w:pPr>
        <w:rPr>
          <w:kern w:val="2"/>
          <w:lang w:eastAsia="en-CA"/>
          <w14:ligatures w14:val="standardContextual"/>
        </w:rPr>
      </w:pPr>
      <w:r>
        <w:t>The PPAC will seek consensus whenever possible. Consensus does not mean everyone fully agrees with every part of a decision. It means members can live with the decision and feel their views were heard. If consensus is not reached, the PPAC may record the different views and share them with the PCN Steering Committee.</w:t>
      </w:r>
    </w:p>
    <w:p w:rsidR="00E31D24" w:rsidRDefault="00E31D24" w14:paraId="69B5CCC8" w14:textId="60A6ACD7">
      <w:r>
        <w:lastRenderedPageBreak/>
        <w:t>The PPAC does not need formal quorum rules, but it should agree on what level of attendance is needed before making decision</w:t>
      </w:r>
      <w:r w:rsidR="00591948">
        <w:t>s</w:t>
      </w:r>
      <w:r>
        <w:t>. For example, the group may set a minimum number of patients who should be present. This supports inclusive and shared decision-making.</w:t>
      </w:r>
    </w:p>
    <w:p w:rsidR="006B24F3" w:rsidP="006B24F3" w:rsidRDefault="006B24F3" w14:paraId="766124C8" w14:textId="345188A9">
      <w:r>
        <w:t xml:space="preserve">PPAC decisions become the advice and recommendations that PPAC representatives bring to the PCN Steering Committee. </w:t>
      </w:r>
      <w:r w:rsidR="00F55B7A">
        <w:t xml:space="preserve"> </w:t>
      </w:r>
      <w:r w:rsidR="00EA481B">
        <w:t>The PCN Steering Committee may delegate</w:t>
      </w:r>
      <w:r w:rsidR="00102FB5">
        <w:t xml:space="preserve"> some</w:t>
      </w:r>
      <w:r w:rsidR="00EA481B">
        <w:t xml:space="preserve"> </w:t>
      </w:r>
      <w:r w:rsidR="00102FB5">
        <w:t xml:space="preserve">decision-making to the PPAC to ensure </w:t>
      </w:r>
      <w:r w:rsidR="0078497D">
        <w:t xml:space="preserve">projects move forward in a timely manner. </w:t>
      </w:r>
    </w:p>
    <w:p w:rsidR="006B24F3" w:rsidRDefault="006B24F3" w14:paraId="6EE58661" w14:textId="77777777">
      <w:pPr>
        <w:rPr>
          <w:kern w:val="2"/>
          <w:lang w:eastAsia="en-CA"/>
          <w14:ligatures w14:val="standardContextual"/>
        </w:rPr>
      </w:pPr>
    </w:p>
    <w:p w:rsidR="00EB2B44" w:rsidP="4D1E2B10" w:rsidRDefault="00EB2B44" w14:paraId="7970AB9A" w14:textId="77777777">
      <w:pPr>
        <w:pStyle w:val="Heading2"/>
        <w:rPr>
          <w:rFonts w:cstheme="minorBidi"/>
          <w:kern w:val="2"/>
          <w:lang w:eastAsia="en-CA"/>
          <w14:ligatures w14:val="standardContextual"/>
        </w:rPr>
      </w:pPr>
      <w:r w:rsidRPr="4D1E2B10">
        <w:rPr>
          <w:rFonts w:cstheme="minorBidi"/>
        </w:rPr>
        <w:t>7. Membership</w:t>
      </w:r>
    </w:p>
    <w:p w:rsidR="00EB2B44" w:rsidRDefault="00EB2B44" w14:paraId="1EF68D18" w14:textId="77777777">
      <w:pPr>
        <w:rPr>
          <w:kern w:val="2"/>
          <w:lang w:eastAsia="en-CA"/>
          <w14:ligatures w14:val="standardContextual"/>
        </w:rPr>
      </w:pPr>
      <w:r>
        <w:t>This section explains who can be part of the PPAC, what members are expected to do, and how the committee is organized.</w:t>
      </w:r>
    </w:p>
    <w:p w:rsidR="005358F2" w:rsidP="005358F2" w:rsidRDefault="005358F2" w14:paraId="23B38B7F" w14:textId="77777777">
      <w:pPr>
        <w:pStyle w:val="Heading3"/>
        <w:rPr>
          <w:kern w:val="2"/>
          <w:lang w:eastAsia="en-CA"/>
          <w14:ligatures w14:val="standardContextual"/>
        </w:rPr>
      </w:pPr>
      <w:r>
        <w:t>a) Co-chairs</w:t>
      </w:r>
    </w:p>
    <w:p w:rsidR="00F6613A" w:rsidRDefault="00F6613A" w14:paraId="59BB2DC2" w14:textId="77777777">
      <w:pPr>
        <w:rPr>
          <w:kern w:val="2"/>
          <w:lang w:eastAsia="en-CA"/>
          <w14:ligatures w14:val="standardContextual"/>
        </w:rPr>
      </w:pPr>
      <w:r>
        <w:t>The PPAC may choose to have two co-chairs. Co-chairs will serve for one year. They help lead meetings, keep the group focused, support respectful discussion, and work with staff to prepare agendas and guide the committee’s work. Co-chairs will be chosen by the PPAC. A co-chair may serve more than one term if the PPAC agrees. If a co-chair steps down before their term ends, the PPAC may choose another member to fill the role for the rest of the term.</w:t>
      </w:r>
    </w:p>
    <w:p w:rsidR="005358F2" w:rsidP="005358F2" w:rsidRDefault="005358F2" w14:paraId="68B1AFAA" w14:textId="77777777">
      <w:pPr>
        <w:pStyle w:val="Heading3"/>
        <w:rPr>
          <w:kern w:val="2"/>
          <w:lang w:eastAsia="en-CA"/>
          <w14:ligatures w14:val="standardContextual"/>
        </w:rPr>
      </w:pPr>
      <w:r>
        <w:t>b) Members</w:t>
      </w:r>
    </w:p>
    <w:p w:rsidRPr="00BB1768" w:rsidR="00BB1768" w:rsidRDefault="00445A5E" w14:paraId="1995D9A7" w14:textId="6DD78272">
      <w:pPr>
        <w:rPr>
          <w:kern w:val="2"/>
          <w:lang w:eastAsia="en-CA"/>
          <w14:ligatures w14:val="standardContextual"/>
        </w:rPr>
      </w:pPr>
      <w:r>
        <w:t xml:space="preserve">PPAC members should reflect a wide range of people and experiences, including diversity in geography, culture, lived experience, age, and gender. </w:t>
      </w:r>
      <w:r w:rsidR="00BB1768">
        <w:t>It is recommended that the PPAC include a minimum of 5 and a maximum of 9 members, including two co-chairs, to support diversity and meaningful participation.</w:t>
      </w:r>
    </w:p>
    <w:p w:rsidR="009052D2" w:rsidRDefault="00445A5E" w14:paraId="563F765A" w14:textId="378F900B">
      <w:r>
        <w:t>Members should care about</w:t>
      </w:r>
      <w:r w:rsidR="00CF4EF4">
        <w:t xml:space="preserve"> understanding diverse</w:t>
      </w:r>
      <w:r>
        <w:t xml:space="preserve"> patient </w:t>
      </w:r>
      <w:r w:rsidR="00CF4EF4">
        <w:t>experiences a</w:t>
      </w:r>
      <w:r>
        <w:t xml:space="preserve">nd </w:t>
      </w:r>
      <w:r w:rsidR="00CF4EF4">
        <w:t xml:space="preserve">undertaking </w:t>
      </w:r>
      <w:r>
        <w:t>public engagement</w:t>
      </w:r>
      <w:r w:rsidR="000F35BC">
        <w:t xml:space="preserve"> activities to </w:t>
      </w:r>
      <w:r w:rsidR="009052D2">
        <w:t>hear from</w:t>
      </w:r>
      <w:r w:rsidR="000F35BC">
        <w:t xml:space="preserve"> diverse patient</w:t>
      </w:r>
      <w:r w:rsidR="009052D2">
        <w:t>s</w:t>
      </w:r>
      <w:r w:rsidR="000F35BC">
        <w:t xml:space="preserve"> and caregiver</w:t>
      </w:r>
      <w:r w:rsidR="009052D2">
        <w:t>s</w:t>
      </w:r>
      <w:r>
        <w:t xml:space="preserve">. </w:t>
      </w:r>
    </w:p>
    <w:p w:rsidR="009052D2" w:rsidRDefault="00445A5E" w14:paraId="794E3318" w14:textId="77777777">
      <w:r>
        <w:t xml:space="preserve">Members are expected to prepare for and attend PPAC meetings and take part in discussions in a respectful and helpful way. </w:t>
      </w:r>
    </w:p>
    <w:p w:rsidR="008D4398" w:rsidRDefault="00445A5E" w14:paraId="5032F79F" w14:textId="77777777">
      <w:r>
        <w:t xml:space="preserve">Members </w:t>
      </w:r>
      <w:r w:rsidR="00C57EE1">
        <w:t xml:space="preserve">will </w:t>
      </w:r>
      <w:r w:rsidR="00722D0F">
        <w:t xml:space="preserve">make recommendations to </w:t>
      </w:r>
      <w:r>
        <w:t>improve</w:t>
      </w:r>
      <w:r w:rsidR="00722D0F">
        <w:t>:</w:t>
      </w:r>
    </w:p>
    <w:p w:rsidRPr="008D4398" w:rsidR="008D4398" w:rsidP="008D4398" w:rsidRDefault="008D4398" w14:paraId="4617815A" w14:textId="194AF905">
      <w:pPr>
        <w:pStyle w:val="ListParagraph"/>
        <w:numPr>
          <w:ilvl w:val="0"/>
          <w:numId w:val="27"/>
        </w:numPr>
        <w:rPr>
          <w:kern w:val="2"/>
          <w:lang w:eastAsia="en-CA"/>
          <w14:ligatures w14:val="standardContextual"/>
        </w:rPr>
      </w:pPr>
      <w:r>
        <w:t>A</w:t>
      </w:r>
      <w:r w:rsidR="00445A5E">
        <w:t>ccess to primary care</w:t>
      </w:r>
      <w:r>
        <w:t>.</w:t>
      </w:r>
    </w:p>
    <w:p w:rsidRPr="008D4398" w:rsidR="008D4398" w:rsidP="008D4398" w:rsidRDefault="008D4398" w14:paraId="7CA6B1C5" w14:textId="5F85CDB2">
      <w:pPr>
        <w:pStyle w:val="ListParagraph"/>
        <w:numPr>
          <w:ilvl w:val="0"/>
          <w:numId w:val="27"/>
        </w:numPr>
        <w:rPr>
          <w:kern w:val="2"/>
          <w:lang w:eastAsia="en-CA"/>
          <w14:ligatures w14:val="standardContextual"/>
        </w:rPr>
      </w:pPr>
      <w:r>
        <w:t>P</w:t>
      </w:r>
      <w:r w:rsidR="00445A5E">
        <w:t>atient experience</w:t>
      </w:r>
      <w:r>
        <w:t>.</w:t>
      </w:r>
    </w:p>
    <w:p w:rsidRPr="008D4398" w:rsidR="00445A5E" w:rsidP="008D4398" w:rsidRDefault="008D4398" w14:paraId="72E503CB" w14:textId="685A0251">
      <w:pPr>
        <w:pStyle w:val="ListParagraph"/>
        <w:numPr>
          <w:ilvl w:val="0"/>
          <w:numId w:val="27"/>
        </w:numPr>
        <w:rPr>
          <w:kern w:val="2"/>
          <w:lang w:eastAsia="en-CA"/>
          <w14:ligatures w14:val="standardContextual"/>
        </w:rPr>
      </w:pPr>
      <w:r>
        <w:t>H</w:t>
      </w:r>
      <w:r w:rsidR="00445A5E">
        <w:t>ealth outcomes across the Thompson Region.</w:t>
      </w:r>
    </w:p>
    <w:p w:rsidR="00445A5E" w:rsidRDefault="00445A5E" w14:paraId="0D829207" w14:textId="77777777">
      <w:pPr>
        <w:pStyle w:val="Heading3"/>
        <w:rPr>
          <w:kern w:val="2"/>
          <w:lang w:eastAsia="en-CA"/>
          <w14:ligatures w14:val="standardContextual"/>
        </w:rPr>
      </w:pPr>
      <w:r>
        <w:lastRenderedPageBreak/>
        <w:t>c) Recruitment</w:t>
      </w:r>
    </w:p>
    <w:p w:rsidR="00995D1D" w:rsidP="00995D1D" w:rsidRDefault="00E31D24" w14:paraId="2AFD739D" w14:textId="75297D18">
      <w:r>
        <w:t>Patient</w:t>
      </w:r>
      <w:r w:rsidR="00483E9C">
        <w:t>s</w:t>
      </w:r>
      <w:r w:rsidR="000766D4">
        <w:t xml:space="preserve"> and </w:t>
      </w:r>
      <w:r w:rsidR="005C29A7">
        <w:t>caregiver</w:t>
      </w:r>
      <w:r w:rsidR="000766D4">
        <w:t>s</w:t>
      </w:r>
      <w:r>
        <w:t xml:space="preserve"> may be invited</w:t>
      </w:r>
      <w:r w:rsidR="00BD425C">
        <w:t xml:space="preserve"> to apply to participate on the PPAC</w:t>
      </w:r>
      <w:r>
        <w:t xml:space="preserve"> through an Expression of Interest process</w:t>
      </w:r>
      <w:r w:rsidR="00995D1D">
        <w:t xml:space="preserve">; this will be </w:t>
      </w:r>
      <w:r>
        <w:t>followed by an interview</w:t>
      </w:r>
      <w:r w:rsidR="00964B8B">
        <w:t xml:space="preserve"> with the PCN Community Partnership Lead and other</w:t>
      </w:r>
      <w:r w:rsidR="007B13D5">
        <w:t>s</w:t>
      </w:r>
      <w:r w:rsidR="00964B8B">
        <w:t xml:space="preserve"> from the PCN Steering Committee</w:t>
      </w:r>
      <w:r w:rsidR="00995D1D">
        <w:t xml:space="preserve">. The PPAC will </w:t>
      </w:r>
      <w:r w:rsidR="008F0B17">
        <w:t>seek</w:t>
      </w:r>
      <w:r>
        <w:t xml:space="preserve"> diversit</w:t>
      </w:r>
      <w:r w:rsidR="00995D1D">
        <w:t>y</w:t>
      </w:r>
      <w:r w:rsidR="008F0B17">
        <w:t xml:space="preserve"> in membership</w:t>
      </w:r>
      <w:r w:rsidR="006267B5">
        <w:t xml:space="preserve">. </w:t>
      </w:r>
      <w:r w:rsidR="007B13D5">
        <w:t>Aft</w:t>
      </w:r>
      <w:r w:rsidR="006267B5">
        <w:t>er the</w:t>
      </w:r>
      <w:r w:rsidR="004324E3">
        <w:t xml:space="preserve"> </w:t>
      </w:r>
      <w:r w:rsidR="007B13D5">
        <w:t>initial</w:t>
      </w:r>
      <w:r w:rsidR="006267B5">
        <w:t xml:space="preserve"> PPAC has </w:t>
      </w:r>
      <w:r w:rsidR="007A11AA">
        <w:t>been formed</w:t>
      </w:r>
      <w:r w:rsidR="006267B5">
        <w:t xml:space="preserve">, </w:t>
      </w:r>
      <w:r w:rsidR="004B239A">
        <w:t xml:space="preserve">the recruitment of new PPAC members will </w:t>
      </w:r>
      <w:r w:rsidR="00536BD1">
        <w:t>be led by PPAC members and the PCN Community Partnership Lead.</w:t>
      </w:r>
    </w:p>
    <w:p w:rsidR="00F6613A" w:rsidP="00F6613A" w:rsidRDefault="00252EFC" w14:paraId="243B0D31" w14:textId="5DF0A7B2">
      <w:pPr>
        <w:pStyle w:val="Heading3"/>
        <w:rPr>
          <w:kern w:val="2"/>
          <w:lang w:eastAsia="en-CA"/>
          <w14:ligatures w14:val="standardContextual"/>
        </w:rPr>
      </w:pPr>
      <w:r>
        <w:t>d</w:t>
      </w:r>
      <w:r w:rsidR="00F6613A">
        <w:t xml:space="preserve">) Expectations for Community Organization </w:t>
      </w:r>
      <w:r w:rsidR="001F043D">
        <w:t>Partners</w:t>
      </w:r>
    </w:p>
    <w:p w:rsidR="00445A5E" w:rsidRDefault="00445A5E" w14:paraId="0D07FEE3" w14:textId="77777777">
      <w:pPr>
        <w:rPr>
          <w:kern w:val="2"/>
          <w:lang w:eastAsia="en-CA"/>
          <w14:ligatures w14:val="standardContextual"/>
        </w:rPr>
      </w:pPr>
      <w:r>
        <w:t>Community Partners may be invited to participate on the PPAC when there are significant gaps in membership. These partners are expected to share the perspectives of patients, clients, or populations they represent, rather than the perspective of their organization.</w:t>
      </w:r>
    </w:p>
    <w:p w:rsidR="000165A6" w:rsidRDefault="00E81167" w14:paraId="71908F15" w14:textId="3595B2CF">
      <w:r>
        <w:t>O</w:t>
      </w:r>
      <w:r w:rsidR="0000004E">
        <w:t>rganizations</w:t>
      </w:r>
      <w:r w:rsidR="008B5711">
        <w:t xml:space="preserve"> who are not PPAC members</w:t>
      </w:r>
      <w:r w:rsidR="009E15A1">
        <w:t xml:space="preserve"> may be asked </w:t>
      </w:r>
      <w:r w:rsidR="000165A6">
        <w:t>by the PPAC for hel</w:t>
      </w:r>
      <w:r w:rsidR="00F66FD0">
        <w:t>p</w:t>
      </w:r>
      <w:r w:rsidR="000165A6">
        <w:t xml:space="preserve"> to:</w:t>
      </w:r>
    </w:p>
    <w:p w:rsidR="00F31F8A" w:rsidP="00F31F8A" w:rsidRDefault="00195CE9" w14:paraId="10EB792B" w14:textId="0AD99FD3">
      <w:pPr>
        <w:pStyle w:val="ListParagraph"/>
        <w:numPr>
          <w:ilvl w:val="0"/>
          <w:numId w:val="9"/>
        </w:numPr>
      </w:pPr>
      <w:r>
        <w:t>I</w:t>
      </w:r>
      <w:r w:rsidR="00251E30">
        <w:t>dentify</w:t>
      </w:r>
      <w:r w:rsidR="004443BB">
        <w:t xml:space="preserve"> potential</w:t>
      </w:r>
      <w:r w:rsidR="00251E30">
        <w:t xml:space="preserve"> PPAC members</w:t>
      </w:r>
      <w:r w:rsidR="005344C7">
        <w:t>.</w:t>
      </w:r>
    </w:p>
    <w:p w:rsidR="00F31F8A" w:rsidP="00F31F8A" w:rsidRDefault="00195CE9" w14:paraId="30BA02C1" w14:textId="0A3DEAF1">
      <w:pPr>
        <w:pStyle w:val="ListParagraph"/>
        <w:numPr>
          <w:ilvl w:val="0"/>
          <w:numId w:val="9"/>
        </w:numPr>
      </w:pPr>
      <w:r>
        <w:t>Attend</w:t>
      </w:r>
      <w:r w:rsidR="00251E30">
        <w:t xml:space="preserve"> </w:t>
      </w:r>
      <w:r>
        <w:t>a</w:t>
      </w:r>
      <w:r w:rsidR="00251E30">
        <w:t xml:space="preserve"> PPAC meeting </w:t>
      </w:r>
      <w:r>
        <w:t xml:space="preserve">as a </w:t>
      </w:r>
      <w:r w:rsidR="00251E30">
        <w:t>guest</w:t>
      </w:r>
      <w:r>
        <w:t xml:space="preserve"> </w:t>
      </w:r>
      <w:r w:rsidR="00CD15F1">
        <w:t>to</w:t>
      </w:r>
      <w:r w:rsidR="00251E30">
        <w:t xml:space="preserve"> share </w:t>
      </w:r>
      <w:r w:rsidR="00FD7E38">
        <w:t>patient perspectives</w:t>
      </w:r>
      <w:r w:rsidR="005344C7">
        <w:t>.</w:t>
      </w:r>
    </w:p>
    <w:p w:rsidR="00251E30" w:rsidP="00F31F8A" w:rsidRDefault="00195CE9" w14:paraId="6BE3480F" w14:textId="0FC206A1">
      <w:pPr>
        <w:pStyle w:val="ListParagraph"/>
        <w:numPr>
          <w:ilvl w:val="0"/>
          <w:numId w:val="9"/>
        </w:numPr>
      </w:pPr>
      <w:r>
        <w:t>W</w:t>
      </w:r>
      <w:r w:rsidR="00251E30">
        <w:t xml:space="preserve">ork with the PPAC to </w:t>
      </w:r>
      <w:r w:rsidR="00F31F8A">
        <w:t>connect</w:t>
      </w:r>
      <w:r w:rsidR="00251E30">
        <w:t xml:space="preserve"> to diverse populations (i.e. outreach, events, working groups, etc.)</w:t>
      </w:r>
      <w:r w:rsidR="00DE1C37">
        <w:t xml:space="preserve">. </w:t>
      </w:r>
    </w:p>
    <w:p w:rsidR="00E31D24" w:rsidRDefault="00302025" w14:paraId="13DFAFA7" w14:textId="55DAC799">
      <w:pPr>
        <w:rPr>
          <w:kern w:val="2"/>
          <w:lang w:eastAsia="en-CA"/>
          <w14:ligatures w14:val="standardContextual"/>
        </w:rPr>
      </w:pPr>
      <w:r>
        <w:t xml:space="preserve">The </w:t>
      </w:r>
      <w:r w:rsidR="00C80BC8">
        <w:t>PPAC</w:t>
      </w:r>
      <w:r w:rsidR="00527D33">
        <w:t xml:space="preserve"> may</w:t>
      </w:r>
      <w:r w:rsidR="00C80BC8">
        <w:t xml:space="preserve"> invite</w:t>
      </w:r>
      <w:r w:rsidR="00447D08">
        <w:t xml:space="preserve"> various</w:t>
      </w:r>
      <w:r w:rsidR="00C80BC8">
        <w:t xml:space="preserve"> </w:t>
      </w:r>
      <w:r w:rsidR="00527D33">
        <w:t>o</w:t>
      </w:r>
      <w:r w:rsidR="00FD7E38">
        <w:t>rganizations</w:t>
      </w:r>
      <w:r w:rsidR="008407F4">
        <w:t xml:space="preserve"> to</w:t>
      </w:r>
      <w:r w:rsidR="00E31D24">
        <w:t xml:space="preserve"> </w:t>
      </w:r>
      <w:r w:rsidR="00527D33">
        <w:t>help</w:t>
      </w:r>
      <w:r w:rsidR="008407F4">
        <w:t xml:space="preserve"> PPAC</w:t>
      </w:r>
      <w:r w:rsidR="00527D33">
        <w:t xml:space="preserve"> connect with diverse patients including th</w:t>
      </w:r>
      <w:r w:rsidR="00447D08">
        <w:t xml:space="preserve">e </w:t>
      </w:r>
      <w:r w:rsidR="00E00432">
        <w:t>part</w:t>
      </w:r>
      <w:r w:rsidR="005E4199">
        <w:t>ner</w:t>
      </w:r>
      <w:r w:rsidR="744F609D">
        <w:t>s</w:t>
      </w:r>
      <w:r w:rsidR="005E4199">
        <w:t xml:space="preserve"> </w:t>
      </w:r>
      <w:r w:rsidR="00527D33">
        <w:t>below (and others)</w:t>
      </w:r>
      <w:r w:rsidR="00E31D24">
        <w:t>:</w:t>
      </w:r>
    </w:p>
    <w:p w:rsidR="00AD7DFC" w:rsidRDefault="00AD7DFC" w14:paraId="4D7FBA50" w14:textId="77777777">
      <w:pPr>
        <w:pStyle w:val="ListParagraph"/>
        <w:numPr>
          <w:ilvl w:val="0"/>
          <w:numId w:val="6"/>
        </w:numPr>
        <w:rPr>
          <w:kern w:val="2"/>
          <w:lang w:eastAsia="en-CA"/>
          <w14:ligatures w14:val="standardContextual"/>
        </w:rPr>
      </w:pPr>
      <w:r>
        <w:t>Friendship Centres</w:t>
      </w:r>
    </w:p>
    <w:p w:rsidR="00AD7DFC" w:rsidRDefault="00AD7DFC" w14:paraId="7EA28240" w14:textId="77777777">
      <w:pPr>
        <w:pStyle w:val="ListParagraph"/>
        <w:numPr>
          <w:ilvl w:val="0"/>
          <w:numId w:val="6"/>
        </w:numPr>
        <w:rPr>
          <w:kern w:val="2"/>
          <w:lang w:eastAsia="en-CA"/>
          <w14:ligatures w14:val="standardContextual"/>
        </w:rPr>
      </w:pPr>
      <w:r>
        <w:t>Indigenous Patient Navigators</w:t>
      </w:r>
    </w:p>
    <w:p w:rsidR="00AD7DFC" w:rsidRDefault="00AD7DFC" w14:paraId="4F255C8B" w14:textId="77777777">
      <w:pPr>
        <w:pStyle w:val="ListParagraph"/>
        <w:numPr>
          <w:ilvl w:val="0"/>
          <w:numId w:val="6"/>
        </w:numPr>
        <w:rPr>
          <w:kern w:val="2"/>
          <w:lang w:eastAsia="en-CA"/>
          <w14:ligatures w14:val="standardContextual"/>
        </w:rPr>
      </w:pPr>
      <w:r>
        <w:t>Multicultural groups</w:t>
      </w:r>
    </w:p>
    <w:p w:rsidR="00AD7DFC" w:rsidRDefault="00AD7DFC" w14:paraId="2DC0EB12" w14:textId="77777777">
      <w:pPr>
        <w:pStyle w:val="ListParagraph"/>
        <w:numPr>
          <w:ilvl w:val="0"/>
          <w:numId w:val="6"/>
        </w:numPr>
        <w:rPr>
          <w:kern w:val="2"/>
          <w:lang w:eastAsia="en-CA"/>
          <w14:ligatures w14:val="standardContextual"/>
        </w:rPr>
      </w:pPr>
      <w:r>
        <w:t>Caregiver support groups</w:t>
      </w:r>
    </w:p>
    <w:p w:rsidR="00AD7DFC" w:rsidRDefault="00AD7DFC" w14:paraId="7C3987C7" w14:textId="77777777">
      <w:pPr>
        <w:pStyle w:val="ListParagraph"/>
        <w:numPr>
          <w:ilvl w:val="0"/>
          <w:numId w:val="6"/>
        </w:numPr>
        <w:rPr>
          <w:kern w:val="2"/>
          <w:lang w:eastAsia="en-CA"/>
          <w14:ligatures w14:val="standardContextual"/>
        </w:rPr>
      </w:pPr>
      <w:r>
        <w:t>Chronic disease support groups</w:t>
      </w:r>
    </w:p>
    <w:p w:rsidR="00AD7DFC" w:rsidRDefault="006E7928" w14:paraId="1EBAED4A" w14:textId="73976452">
      <w:pPr>
        <w:pStyle w:val="ListParagraph"/>
        <w:numPr>
          <w:ilvl w:val="0"/>
          <w:numId w:val="6"/>
        </w:numPr>
        <w:rPr>
          <w:kern w:val="2"/>
          <w:lang w:eastAsia="en-CA"/>
          <w14:ligatures w14:val="standardContextual"/>
        </w:rPr>
      </w:pPr>
      <w:r>
        <w:t xml:space="preserve">Organizations supporting </w:t>
      </w:r>
      <w:r w:rsidR="005344C7">
        <w:t>s</w:t>
      </w:r>
      <w:r w:rsidR="00AD7DFC">
        <w:t>eniors</w:t>
      </w:r>
    </w:p>
    <w:p w:rsidR="00AD7DFC" w:rsidRDefault="00AD7DFC" w14:paraId="58F5CD66" w14:textId="06E6E73B">
      <w:pPr>
        <w:pStyle w:val="ListParagraph"/>
        <w:numPr>
          <w:ilvl w:val="0"/>
          <w:numId w:val="6"/>
        </w:numPr>
        <w:rPr>
          <w:kern w:val="2"/>
          <w:lang w:eastAsia="en-CA"/>
          <w14:ligatures w14:val="standardContextual"/>
        </w:rPr>
      </w:pPr>
      <w:r>
        <w:t>Youth groups</w:t>
      </w:r>
      <w:r w:rsidR="006E7928">
        <w:t>, organizations supporting youth</w:t>
      </w:r>
    </w:p>
    <w:p w:rsidR="00AD7DFC" w:rsidRDefault="00AD7DFC" w14:paraId="6018F94E" w14:textId="77777777">
      <w:pPr>
        <w:pStyle w:val="ListParagraph"/>
        <w:numPr>
          <w:ilvl w:val="0"/>
          <w:numId w:val="6"/>
        </w:numPr>
        <w:rPr>
          <w:kern w:val="2"/>
          <w:lang w:eastAsia="en-CA"/>
          <w14:ligatures w14:val="standardContextual"/>
        </w:rPr>
      </w:pPr>
      <w:r>
        <w:t>2SLGBTQ+ groups</w:t>
      </w:r>
    </w:p>
    <w:p w:rsidR="00AD7DFC" w:rsidRDefault="00AD7DFC" w14:paraId="105EF3B7" w14:textId="77777777">
      <w:pPr>
        <w:pStyle w:val="ListParagraph"/>
        <w:numPr>
          <w:ilvl w:val="0"/>
          <w:numId w:val="6"/>
        </w:numPr>
        <w:rPr>
          <w:kern w:val="2"/>
          <w:lang w:eastAsia="en-CA"/>
          <w14:ligatures w14:val="standardContextual"/>
        </w:rPr>
      </w:pPr>
      <w:r>
        <w:t>Faith groups</w:t>
      </w:r>
    </w:p>
    <w:p w:rsidR="00AD7DFC" w:rsidRDefault="00AD7DFC" w14:paraId="0DCA8C21" w14:textId="77777777">
      <w:pPr>
        <w:pStyle w:val="ListParagraph"/>
        <w:numPr>
          <w:ilvl w:val="0"/>
          <w:numId w:val="6"/>
        </w:numPr>
        <w:rPr>
          <w:kern w:val="2"/>
          <w:lang w:eastAsia="en-CA"/>
          <w14:ligatures w14:val="standardContextual"/>
        </w:rPr>
      </w:pPr>
      <w:r>
        <w:t>Other non-governmental organizations</w:t>
      </w:r>
    </w:p>
    <w:p w:rsidR="00445A5E" w:rsidP="00445A5E" w:rsidRDefault="00445A5E" w14:paraId="1EE52BA5" w14:textId="77777777">
      <w:pPr>
        <w:pStyle w:val="Heading3"/>
        <w:rPr>
          <w:kern w:val="2"/>
          <w:lang w:eastAsia="en-CA"/>
          <w14:ligatures w14:val="standardContextual"/>
        </w:rPr>
      </w:pPr>
      <w:r>
        <w:t>e) Member Changes and Vacancies</w:t>
      </w:r>
    </w:p>
    <w:p w:rsidR="00F6613A" w:rsidRDefault="00F6613A" w14:paraId="155315F5" w14:textId="77777777">
      <w:pPr>
        <w:rPr>
          <w:kern w:val="2"/>
          <w:lang w:eastAsia="en-CA"/>
          <w14:ligatures w14:val="standardContextual"/>
        </w:rPr>
      </w:pPr>
      <w:r>
        <w:t>A member may leave the PPAC at any time by telling the co-chairs or staff in writing. If a member misses several meetings without notice or no longer meets the expectations of the role, the PPAC may review their membership. Vacancies may be filled through the same recruitment process used for new members.</w:t>
      </w:r>
    </w:p>
    <w:p w:rsidR="00445A5E" w:rsidP="00445A5E" w:rsidRDefault="00445A5E" w14:paraId="46224CBC" w14:textId="77777777">
      <w:pPr>
        <w:pStyle w:val="Heading3"/>
        <w:rPr>
          <w:kern w:val="2"/>
          <w:lang w:eastAsia="en-CA"/>
          <w14:ligatures w14:val="standardContextual"/>
        </w:rPr>
      </w:pPr>
      <w:r>
        <w:lastRenderedPageBreak/>
        <w:t>f) Term of Membership</w:t>
      </w:r>
    </w:p>
    <w:p w:rsidR="00A24658" w:rsidP="00A24658" w:rsidRDefault="00F6613A" w14:paraId="74C66F7F" w14:textId="491A291D">
      <w:r>
        <w:t>Members will be appointed to the PPAC for a one-year term. Members may be invited to serve another term if they would like to continue and the P</w:t>
      </w:r>
      <w:r w:rsidR="00A671F5">
        <w:t>CN SC</w:t>
      </w:r>
      <w:r w:rsidR="00884FAF">
        <w:t xml:space="preserve"> agree</w:t>
      </w:r>
      <w:r w:rsidR="00A671F5">
        <w:t>s to continue the PPAC</w:t>
      </w:r>
      <w:r w:rsidR="00884FAF">
        <w:t>.</w:t>
      </w:r>
    </w:p>
    <w:p w:rsidR="00445A5E" w:rsidP="00445A5E" w:rsidRDefault="00445A5E" w14:paraId="1B599FBC" w14:textId="77777777">
      <w:pPr>
        <w:pStyle w:val="Heading3"/>
        <w:rPr>
          <w:kern w:val="2"/>
          <w:lang w:eastAsia="en-CA"/>
          <w14:ligatures w14:val="standardContextual"/>
        </w:rPr>
      </w:pPr>
      <w:r>
        <w:t>g) Onboarding and Orientation</w:t>
      </w:r>
    </w:p>
    <w:p w:rsidR="00EB2B44" w:rsidRDefault="00EB2B44" w14:paraId="63A669A3" w14:textId="3BBEA618">
      <w:r>
        <w:t xml:space="preserve">New </w:t>
      </w:r>
      <w:r w:rsidR="0087028E">
        <w:t xml:space="preserve">PPAC </w:t>
      </w:r>
      <w:r>
        <w:t>members will receive an orientation to the local PCN from PCN representatives, such as Division staff, the PCN Manager, and other PCN team members.</w:t>
      </w:r>
      <w:r w:rsidR="0087028E">
        <w:t xml:space="preserve"> Members are encouraged to ask questions at any </w:t>
      </w:r>
      <w:r w:rsidR="000F166E">
        <w:t xml:space="preserve">time. Orientation will include: </w:t>
      </w:r>
    </w:p>
    <w:p w:rsidR="00B94F33" w:rsidP="2F9FA6EB" w:rsidRDefault="00B63626" w14:paraId="2B1437D7" w14:textId="07F68E10">
      <w:pPr>
        <w:pStyle w:val="ListParagraph"/>
        <w:numPr>
          <w:ilvl w:val="0"/>
          <w:numId w:val="1"/>
        </w:numPr>
      </w:pPr>
      <w:r>
        <w:t xml:space="preserve">Training in </w:t>
      </w:r>
      <w:r w:rsidR="000F166E">
        <w:t>Cultural Safety and Humility</w:t>
      </w:r>
      <w:r w:rsidR="001062D0">
        <w:t>, and Psychological First Aid</w:t>
      </w:r>
    </w:p>
    <w:p w:rsidR="006A5145" w:rsidP="2F9FA6EB" w:rsidRDefault="006A5145" w14:paraId="21BDE38F" w14:textId="431E36B6">
      <w:pPr>
        <w:pStyle w:val="ListParagraph"/>
        <w:numPr>
          <w:ilvl w:val="0"/>
          <w:numId w:val="1"/>
        </w:numPr>
      </w:pPr>
      <w:r>
        <w:t>Documentation and Discussions of: Confidentiality and Conflict of Interest and the PPAC Code of Conduct</w:t>
      </w:r>
    </w:p>
    <w:p w:rsidR="00A619CC" w:rsidP="2F9FA6EB" w:rsidRDefault="00C36C38" w14:paraId="12A1AB30" w14:textId="77777777">
      <w:pPr>
        <w:pStyle w:val="ListParagraph"/>
        <w:numPr>
          <w:ilvl w:val="0"/>
          <w:numId w:val="1"/>
        </w:numPr>
      </w:pPr>
      <w:r>
        <w:t>Backgrounder</w:t>
      </w:r>
      <w:r w:rsidR="00A619CC">
        <w:t>s</w:t>
      </w:r>
      <w:r>
        <w:t xml:space="preserve"> on: </w:t>
      </w:r>
    </w:p>
    <w:p w:rsidR="00A619CC" w:rsidP="00A619CC" w:rsidRDefault="00C36C38" w14:paraId="1B3ACB41" w14:textId="2D3901B5">
      <w:pPr>
        <w:pStyle w:val="ListParagraph"/>
        <w:numPr>
          <w:ilvl w:val="0"/>
          <w:numId w:val="22"/>
        </w:numPr>
      </w:pPr>
      <w:r>
        <w:t>The Thompson</w:t>
      </w:r>
      <w:r w:rsidR="7AB4CFA6">
        <w:t xml:space="preserve"> Region</w:t>
      </w:r>
      <w:r>
        <w:t xml:space="preserve"> </w:t>
      </w:r>
      <w:r w:rsidR="00D71C38">
        <w:t>Division</w:t>
      </w:r>
      <w:r>
        <w:t xml:space="preserve"> of Family Practice</w:t>
      </w:r>
    </w:p>
    <w:p w:rsidR="00A619CC" w:rsidP="00A619CC" w:rsidRDefault="00D71C38" w14:paraId="783FC820" w14:textId="77777777">
      <w:pPr>
        <w:pStyle w:val="ListParagraph"/>
        <w:numPr>
          <w:ilvl w:val="0"/>
          <w:numId w:val="22"/>
        </w:numPr>
      </w:pPr>
      <w:r>
        <w:t>Primary Care Network</w:t>
      </w:r>
      <w:r w:rsidR="00C36C38">
        <w:t>’s</w:t>
      </w:r>
      <w:r>
        <w:t xml:space="preserve"> </w:t>
      </w:r>
      <w:r w:rsidR="00660989">
        <w:t>structure, attributes, goals</w:t>
      </w:r>
      <w:r w:rsidR="00C36C38">
        <w:t>, relationships with the PPAC</w:t>
      </w:r>
    </w:p>
    <w:p w:rsidR="00381ED6" w:rsidP="00A619CC" w:rsidRDefault="00381ED6" w14:paraId="7BFCAABA" w14:textId="181EFF95">
      <w:pPr>
        <w:pStyle w:val="ListParagraph"/>
        <w:numPr>
          <w:ilvl w:val="0"/>
          <w:numId w:val="22"/>
        </w:numPr>
      </w:pPr>
      <w:r>
        <w:t>Primary Care</w:t>
      </w:r>
      <w:r w:rsidR="007D79CC">
        <w:t xml:space="preserve"> </w:t>
      </w:r>
      <w:r w:rsidR="00D71C38">
        <w:t xml:space="preserve">in BC </w:t>
      </w:r>
      <w:r>
        <w:t>backgrounder</w:t>
      </w:r>
    </w:p>
    <w:p w:rsidR="006A5145" w:rsidP="006A5145" w:rsidRDefault="006A5145" w14:paraId="4A592F54" w14:textId="4D408DC1">
      <w:pPr>
        <w:pStyle w:val="ListParagraph"/>
        <w:numPr>
          <w:ilvl w:val="0"/>
          <w:numId w:val="22"/>
        </w:numPr>
      </w:pPr>
      <w:r>
        <w:t>Evaluation purpose and process</w:t>
      </w:r>
    </w:p>
    <w:p w:rsidR="006A5145" w:rsidP="006A5145" w:rsidRDefault="006A5145" w14:paraId="2ADE5677" w14:textId="2DC06E6E">
      <w:pPr>
        <w:pStyle w:val="ListParagraph"/>
        <w:numPr>
          <w:ilvl w:val="0"/>
          <w:numId w:val="22"/>
        </w:numPr>
      </w:pPr>
      <w:r>
        <w:t>Patient Experience Surveys</w:t>
      </w:r>
    </w:p>
    <w:p w:rsidRPr="000F166E" w:rsidR="000F166E" w:rsidP="006A5145" w:rsidRDefault="001062D0" w14:paraId="6206F9B5" w14:textId="1EF55214">
      <w:pPr>
        <w:pStyle w:val="ListParagraph"/>
        <w:numPr>
          <w:ilvl w:val="0"/>
          <w:numId w:val="22"/>
        </w:numPr>
      </w:pPr>
      <w:r>
        <w:t>Health care terminology</w:t>
      </w:r>
      <w:commentRangeStart w:id="0"/>
      <w:commentRangeEnd w:id="0"/>
      <w:r w:rsidRPr="000F166E">
        <w:rPr>
          <w:rStyle w:val="CommentReference"/>
          <w:sz w:val="24"/>
          <w:szCs w:val="24"/>
        </w:rPr>
        <w:commentReference w:id="0"/>
      </w:r>
    </w:p>
    <w:p w:rsidR="00445A5E" w:rsidP="00445A5E" w:rsidRDefault="00445A5E" w14:paraId="6DB5D9F2" w14:textId="77777777">
      <w:pPr>
        <w:pStyle w:val="Heading3"/>
        <w:rPr>
          <w:kern w:val="2"/>
          <w:lang w:eastAsia="en-CA"/>
          <w14:ligatures w14:val="standardContextual"/>
        </w:rPr>
      </w:pPr>
      <w:r>
        <w:t>h) Meeting Guests</w:t>
      </w:r>
    </w:p>
    <w:p w:rsidR="00F6613A" w:rsidRDefault="00F6613A" w14:paraId="772D7CC8" w14:textId="77777777">
      <w:pPr>
        <w:rPr>
          <w:kern w:val="2"/>
          <w:lang w:eastAsia="en-CA"/>
          <w14:ligatures w14:val="standardContextual"/>
        </w:rPr>
      </w:pPr>
      <w:r>
        <w:t>The PPAC may invite guests to a PPAC meeting to speak about a specific topic. Guests must be approved by the co-chairs before attending a meeting. Guests will only attend the parts of the meeting that relate to their topic and will be expected to respect confidentiality where needed.</w:t>
      </w:r>
    </w:p>
    <w:p w:rsidR="00445A5E" w:rsidP="00445A5E" w:rsidRDefault="00445A5E" w14:paraId="67188BBB" w14:textId="77777777">
      <w:pPr>
        <w:pStyle w:val="Heading3"/>
        <w:rPr>
          <w:kern w:val="2"/>
          <w:lang w:eastAsia="en-CA"/>
          <w14:ligatures w14:val="standardContextual"/>
        </w:rPr>
      </w:pPr>
      <w:r>
        <w:t>i) PCN Steering Committee’s PPAC Representatives</w:t>
      </w:r>
    </w:p>
    <w:p w:rsidR="00445A5E" w:rsidRDefault="00445A5E" w14:paraId="373E250C" w14:textId="77777777">
      <w:pPr>
        <w:rPr>
          <w:kern w:val="2"/>
          <w:lang w:eastAsia="en-CA"/>
          <w14:ligatures w14:val="standardContextual"/>
        </w:rPr>
      </w:pPr>
      <w:r>
        <w:t>The PPAC will nominate two members to represent the committee on the PCN Steering Committee. These members will be expected to attend PCN Steering Committee meetings, bring PPAC views to the Steering Committee, participate in PCN Steering Committee decision-making, and report back to the PPAC.</w:t>
      </w:r>
    </w:p>
    <w:p w:rsidR="00EB2B44" w:rsidP="4D1E2B10" w:rsidRDefault="00EB2B44" w14:paraId="35AC1FF3" w14:textId="77777777">
      <w:pPr>
        <w:pStyle w:val="Heading2"/>
        <w:rPr>
          <w:rFonts w:cstheme="minorBidi"/>
          <w:kern w:val="2"/>
          <w:lang w:eastAsia="en-CA"/>
          <w14:ligatures w14:val="standardContextual"/>
        </w:rPr>
      </w:pPr>
      <w:commentRangeStart w:id="1"/>
      <w:r w:rsidRPr="78B95F22" w:rsidR="00EB2B44">
        <w:rPr>
          <w:rFonts w:cs="" w:cstheme="minorBidi"/>
        </w:rPr>
        <w:t>8. Meetings</w:t>
      </w:r>
      <w:commentRangeEnd w:id="1"/>
      <w:r>
        <w:rPr>
          <w:rStyle w:val="CommentReference"/>
        </w:rPr>
        <w:commentReference w:id="1"/>
      </w:r>
    </w:p>
    <w:p w:rsidR="00EB2B44" w:rsidRDefault="00EB2B44" w14:paraId="62858483" w14:textId="4F81A37E">
      <w:pPr>
        <w:rPr>
          <w:kern w:val="2"/>
          <w:lang w:eastAsia="en-CA"/>
          <w14:ligatures w14:val="standardContextual"/>
        </w:rPr>
      </w:pPr>
      <w:r>
        <w:t>The PPAC will use the</w:t>
      </w:r>
      <w:r w:rsidR="0081197A">
        <w:t xml:space="preserve"> </w:t>
      </w:r>
      <w:r>
        <w:t>meeting practices</w:t>
      </w:r>
      <w:r w:rsidR="0081197A">
        <w:t xml:space="preserve"> below</w:t>
      </w:r>
      <w:r>
        <w:t xml:space="preserve"> so it can give timely advice and</w:t>
      </w:r>
      <w:r w:rsidR="5AC8FECF">
        <w:t xml:space="preserve"> </w:t>
      </w:r>
      <w:r>
        <w:t>recommendations</w:t>
      </w:r>
      <w:r w:rsidR="4CEC6E86">
        <w:t xml:space="preserve"> </w:t>
      </w:r>
      <w:r w:rsidR="0081197A">
        <w:t>to the PCN Steering Committee</w:t>
      </w:r>
      <w:r w:rsidR="00302025">
        <w:t xml:space="preserve"> and move their own work forward in a </w:t>
      </w:r>
      <w:r w:rsidR="00AE38F1">
        <w:t>good way</w:t>
      </w:r>
      <w:r>
        <w:t>:</w:t>
      </w:r>
    </w:p>
    <w:p w:rsidR="00EB2B44" w:rsidP="00EB2B44" w:rsidRDefault="00EB2B44" w14:paraId="03DE02DD" w14:textId="77777777">
      <w:pPr>
        <w:pStyle w:val="Heading3"/>
        <w:rPr>
          <w:kern w:val="2"/>
          <w:lang w:eastAsia="en-CA"/>
          <w14:ligatures w14:val="standardContextual"/>
        </w:rPr>
      </w:pPr>
      <w:r>
        <w:lastRenderedPageBreak/>
        <w:t>a) Meeting Frequency</w:t>
      </w:r>
    </w:p>
    <w:p w:rsidR="00EB2B44" w:rsidRDefault="00EB2B44" w14:paraId="6C8A80A0" w14:textId="50FDBA80">
      <w:pPr>
        <w:rPr>
          <w:kern w:val="2"/>
          <w:lang w:eastAsia="en-CA"/>
          <w14:ligatures w14:val="standardContextual"/>
        </w:rPr>
      </w:pPr>
      <w:r>
        <w:t xml:space="preserve">Meetings will usually be held virtually, at least quarterly, but </w:t>
      </w:r>
      <w:r w:rsidR="009757ED">
        <w:t>possibly</w:t>
      </w:r>
      <w:r>
        <w:t xml:space="preserve"> once</w:t>
      </w:r>
      <w:r w:rsidR="009757ED">
        <w:t xml:space="preserve"> </w:t>
      </w:r>
      <w:r>
        <w:t>a month</w:t>
      </w:r>
      <w:r w:rsidR="009757ED">
        <w:t xml:space="preserve"> to move the Community Experience Survey forward in a timely manner</w:t>
      </w:r>
      <w:r w:rsidR="00AE38F1">
        <w:t>. Meetings may last</w:t>
      </w:r>
      <w:r>
        <w:t xml:space="preserve"> for one to two hours, depending on the agenda</w:t>
      </w:r>
      <w:r w:rsidR="0081197A">
        <w:t>. Additional meetings may also be called by</w:t>
      </w:r>
      <w:r>
        <w:t xml:space="preserve"> the co-chairs.</w:t>
      </w:r>
    </w:p>
    <w:p w:rsidR="00EB2B44" w:rsidP="00EB2B44" w:rsidRDefault="00EB2B44" w14:paraId="5DD7FB13" w14:textId="77777777">
      <w:pPr>
        <w:pStyle w:val="Heading3"/>
        <w:rPr>
          <w:kern w:val="2"/>
          <w:lang w:eastAsia="en-CA"/>
          <w14:ligatures w14:val="standardContextual"/>
        </w:rPr>
      </w:pPr>
      <w:r>
        <w:t>b) Meeting Materials</w:t>
      </w:r>
    </w:p>
    <w:p w:rsidR="00016333" w:rsidP="009E5519" w:rsidRDefault="005358F2" w14:paraId="020353BB" w14:textId="68F32E3C">
      <w:r>
        <w:t>The co-chairs will help prepare the agenda with support from the Division of Family Practice</w:t>
      </w:r>
      <w:r w:rsidR="00F35A55">
        <w:t xml:space="preserve">’s </w:t>
      </w:r>
      <w:r>
        <w:t xml:space="preserve">PCN Community Partnerships Lead, </w:t>
      </w:r>
      <w:r w:rsidR="00F85223">
        <w:t xml:space="preserve">and </w:t>
      </w:r>
      <w:r>
        <w:t>input from the PPAC. Meeting materials should be shared with PPAC members at least five business days before each meeting.</w:t>
      </w:r>
      <w:r w:rsidR="00874979">
        <w:t xml:space="preserve"> </w:t>
      </w:r>
    </w:p>
    <w:p w:rsidR="00AD7DFC" w:rsidRDefault="00AD7DFC" w14:paraId="59317D36" w14:textId="796125E9">
      <w:pPr>
        <w:pStyle w:val="Heading3"/>
        <w:rPr>
          <w:kern w:val="2"/>
          <w:lang w:eastAsia="en-CA"/>
          <w14:ligatures w14:val="standardContextual"/>
        </w:rPr>
      </w:pPr>
      <w:r>
        <w:t>c) Meeting Minutes</w:t>
      </w:r>
    </w:p>
    <w:p w:rsidR="00F6613A" w:rsidRDefault="00F6613A" w14:paraId="728B79D9" w14:textId="77777777">
      <w:r>
        <w:t>Meeting minutes should be shared with PPAC members within five business days after each meeting. These will be draft notes and will be reviewed and approved at the next meeting.</w:t>
      </w:r>
    </w:p>
    <w:p w:rsidR="00445A5E" w:rsidP="00445A5E" w:rsidRDefault="00445A5E" w14:paraId="2C72F8FD" w14:textId="77777777">
      <w:pPr>
        <w:pStyle w:val="Heading3"/>
        <w:rPr>
          <w:kern w:val="2"/>
          <w:lang w:eastAsia="en-CA"/>
          <w14:ligatures w14:val="standardContextual"/>
        </w:rPr>
      </w:pPr>
      <w:r>
        <w:t>d) Between-meeting Decisions and Responses</w:t>
      </w:r>
    </w:p>
    <w:p w:rsidR="00445A5E" w:rsidRDefault="00445A5E" w14:paraId="7A28B29B" w14:textId="77777777">
      <w:pPr>
        <w:rPr>
          <w:kern w:val="2"/>
          <w:lang w:eastAsia="en-CA"/>
          <w14:ligatures w14:val="standardContextual"/>
        </w:rPr>
      </w:pPr>
      <w:r>
        <w:t>Members are expected to respond to emails between PPAC meetings in a timely manner. Emails may include requests to review or approve items such as survey questions, communication materials, or engagement activities.</w:t>
      </w:r>
    </w:p>
    <w:p w:rsidR="00EB2B44" w:rsidP="4D1E2B10" w:rsidRDefault="00EB2B44" w14:paraId="2E5B85C0" w14:textId="77777777">
      <w:pPr>
        <w:pStyle w:val="Heading2"/>
        <w:rPr>
          <w:rFonts w:cstheme="minorBidi"/>
          <w:kern w:val="2"/>
          <w:lang w:eastAsia="en-CA"/>
          <w14:ligatures w14:val="standardContextual"/>
        </w:rPr>
      </w:pPr>
      <w:r w:rsidRPr="4D1E2B10">
        <w:rPr>
          <w:rFonts w:cstheme="minorBidi"/>
        </w:rPr>
        <w:t>9. Operational Support from the Division</w:t>
      </w:r>
    </w:p>
    <w:p w:rsidR="00EB2B44" w:rsidRDefault="00EB2B44" w14:paraId="6630F7F6" w14:textId="764BB88B">
      <w:pPr>
        <w:rPr>
          <w:kern w:val="2"/>
          <w:lang w:eastAsia="en-CA"/>
          <w14:ligatures w14:val="standardContextual"/>
        </w:rPr>
      </w:pPr>
      <w:r>
        <w:t>This section explains how the Division of Family Practice will support the PPAC.</w:t>
      </w:r>
      <w:r w:rsidR="00933D5A">
        <w:rPr>
          <w:kern w:val="2"/>
          <w:lang w:eastAsia="en-CA"/>
          <w14:ligatures w14:val="standardContextual"/>
        </w:rPr>
        <w:t xml:space="preserve"> </w:t>
      </w:r>
      <w:r>
        <w:t>Division staff will support the PPAC in the following ways:</w:t>
      </w:r>
      <w:r w:rsidR="000D7B8F">
        <w:t xml:space="preserve"> </w:t>
      </w:r>
    </w:p>
    <w:p w:rsidR="00445A5E" w:rsidP="00445A5E" w:rsidRDefault="00445A5E" w14:paraId="50F2CA3A" w14:textId="77777777">
      <w:pPr>
        <w:pStyle w:val="ListParagraph"/>
        <w:numPr>
          <w:ilvl w:val="0"/>
          <w:numId w:val="3"/>
        </w:numPr>
        <w:rPr>
          <w:kern w:val="2"/>
          <w:lang w:eastAsia="en-CA"/>
          <w14:ligatures w14:val="standardContextual"/>
        </w:rPr>
      </w:pPr>
      <w:r>
        <w:t>Provide meeting and administrative support, including scheduling, agendas, minutes, and materials.</w:t>
      </w:r>
    </w:p>
    <w:p w:rsidR="00445A5E" w:rsidP="00445A5E" w:rsidRDefault="00445A5E" w14:paraId="0D44FDFF" w14:textId="77777777">
      <w:pPr>
        <w:pStyle w:val="ListParagraph"/>
        <w:numPr>
          <w:ilvl w:val="0"/>
          <w:numId w:val="3"/>
        </w:numPr>
      </w:pPr>
      <w:r>
        <w:t>Support onboarding by explaining the PPAC’s role, purpose, responsibilities, confidentiality, conflict of interest, and code of conduct.</w:t>
      </w:r>
    </w:p>
    <w:p w:rsidR="00445A5E" w:rsidP="00445A5E" w:rsidRDefault="00445A5E" w14:paraId="2AD0DAD5" w14:textId="77777777">
      <w:pPr>
        <w:pStyle w:val="ListParagraph"/>
        <w:numPr>
          <w:ilvl w:val="0"/>
          <w:numId w:val="3"/>
        </w:numPr>
      </w:pPr>
      <w:r>
        <w:t>Help build PPAC membership, including identifying co-chairs and members.</w:t>
      </w:r>
    </w:p>
    <w:p w:rsidR="00445A5E" w:rsidP="00445A5E" w:rsidRDefault="00445A5E" w14:paraId="2967E3E3" w14:textId="77777777">
      <w:pPr>
        <w:pStyle w:val="ListParagraph"/>
        <w:numPr>
          <w:ilvl w:val="0"/>
          <w:numId w:val="3"/>
        </w:numPr>
      </w:pPr>
      <w:r>
        <w:t>Help co-chairs and Steering Committee representatives understand their roles.</w:t>
      </w:r>
    </w:p>
    <w:p w:rsidR="00445A5E" w:rsidP="00445A5E" w:rsidRDefault="00445A5E" w14:paraId="119E5263" w14:textId="77777777">
      <w:pPr>
        <w:pStyle w:val="ListParagraph"/>
        <w:numPr>
          <w:ilvl w:val="0"/>
          <w:numId w:val="3"/>
        </w:numPr>
      </w:pPr>
      <w:r>
        <w:t>Prepare communication materials and support PPAC engagement activities.</w:t>
      </w:r>
    </w:p>
    <w:p w:rsidR="00445A5E" w:rsidP="00445A5E" w:rsidRDefault="00445A5E" w14:paraId="01CB480E" w14:textId="44CCF56C">
      <w:pPr>
        <w:pStyle w:val="ListParagraph"/>
        <w:numPr>
          <w:ilvl w:val="0"/>
          <w:numId w:val="3"/>
        </w:numPr>
      </w:pPr>
      <w:r>
        <w:t xml:space="preserve">Engage a wide range of partners and report back </w:t>
      </w:r>
      <w:r w:rsidR="00E33C21">
        <w:t xml:space="preserve">to partners </w:t>
      </w:r>
      <w:r>
        <w:t>on how feedback was used.</w:t>
      </w:r>
    </w:p>
    <w:p w:rsidR="00445A5E" w:rsidRDefault="00445A5E" w14:paraId="312A43F5" w14:textId="77777777">
      <w:pPr>
        <w:rPr>
          <w:kern w:val="2"/>
          <w:lang w:eastAsia="en-CA"/>
          <w14:ligatures w14:val="standardContextual"/>
        </w:rPr>
      </w:pPr>
      <w:r>
        <w:t>The Division of Family Practice will pay Patient Partners an honorarium for time spent preparing for and attending meetings. It will also reimburse approved meeting-related expenses. Compensation rate: $30/hour.</w:t>
      </w:r>
    </w:p>
    <w:p w:rsidR="00F6613A" w:rsidRDefault="00F6613A" w14:paraId="1FFE6BE4" w14:textId="6CFFB573">
      <w:pPr>
        <w:rPr>
          <w:kern w:val="2"/>
          <w:lang w:eastAsia="en-CA"/>
          <w14:ligatures w14:val="standardContextual"/>
        </w:rPr>
      </w:pPr>
      <w:r>
        <w:t xml:space="preserve">The </w:t>
      </w:r>
      <w:r w:rsidR="00E33C21">
        <w:t xml:space="preserve">Division </w:t>
      </w:r>
      <w:r>
        <w:t xml:space="preserve">will </w:t>
      </w:r>
      <w:r w:rsidR="00917A19">
        <w:t>support</w:t>
      </w:r>
      <w:r w:rsidR="00C7220A">
        <w:t xml:space="preserve"> </w:t>
      </w:r>
      <w:r w:rsidR="001E6243">
        <w:t xml:space="preserve"> </w:t>
      </w:r>
      <w:r>
        <w:t xml:space="preserve"> </w:t>
      </w:r>
      <w:r w:rsidR="00E33C21">
        <w:t>PPAC</w:t>
      </w:r>
      <w:r w:rsidR="00917A19">
        <w:t xml:space="preserve"> </w:t>
      </w:r>
      <w:r>
        <w:t>participation by using plain language and, where possible, offering support for accessibility, technology, interpretation, and other participation needs.</w:t>
      </w:r>
    </w:p>
    <w:p w:rsidR="00EB2B44" w:rsidP="4D1E2B10" w:rsidRDefault="00EB2B44" w14:paraId="706B4F59" w14:textId="77777777">
      <w:pPr>
        <w:pStyle w:val="Heading2"/>
        <w:rPr>
          <w:rFonts w:cstheme="minorBidi"/>
          <w:kern w:val="2"/>
          <w:lang w:eastAsia="en-CA"/>
          <w14:ligatures w14:val="standardContextual"/>
        </w:rPr>
      </w:pPr>
      <w:r w:rsidRPr="4D1E2B10">
        <w:rPr>
          <w:rFonts w:cstheme="minorBidi"/>
        </w:rPr>
        <w:lastRenderedPageBreak/>
        <w:t>10. Dispute Resolution</w:t>
      </w:r>
    </w:p>
    <w:p w:rsidR="00E31D24" w:rsidRDefault="00E31D24" w14:paraId="6F045206" w14:textId="0EB12685">
      <w:pPr>
        <w:rPr>
          <w:kern w:val="2"/>
          <w:lang w:eastAsia="en-CA"/>
          <w14:ligatures w14:val="standardContextual"/>
        </w:rPr>
      </w:pPr>
      <w:r>
        <w:t xml:space="preserve">Disagreements can happen in any group. If PPAC members disagree because they cannot reach consensus, have different views about the PCN </w:t>
      </w:r>
      <w:r w:rsidR="0074771F">
        <w:t>Community Experience Survey</w:t>
      </w:r>
      <w:r w:rsidR="00B75C11">
        <w:t xml:space="preserve"> or PCN Service Plan</w:t>
      </w:r>
      <w:r>
        <w:t>, or face another issue, they should try to resolve the concern respectfully, fairly, and as quickly as possible.</w:t>
      </w:r>
    </w:p>
    <w:p w:rsidR="00E31D24" w:rsidRDefault="00E31D24" w14:paraId="441C8259" w14:textId="77777777">
      <w:pPr>
        <w:rPr>
          <w:kern w:val="2"/>
          <w:lang w:eastAsia="en-CA"/>
          <w14:ligatures w14:val="standardContextual"/>
        </w:rPr>
      </w:pPr>
      <w:r>
        <w:t>If the PPAC cannot resolve a disagreement on its own, the PPAC representatives on the PCN Steering Committee will share the different points of view, and the PCN Steering Committee will make the final decision.</w:t>
      </w:r>
    </w:p>
    <w:p w:rsidR="00EB2B44" w:rsidP="4D1E2B10" w:rsidRDefault="00EB2B44" w14:paraId="21F7A289" w14:textId="77777777">
      <w:pPr>
        <w:pStyle w:val="Heading2"/>
        <w:rPr>
          <w:rFonts w:cstheme="minorBidi"/>
          <w:kern w:val="2"/>
          <w:lang w:eastAsia="en-CA"/>
          <w14:ligatures w14:val="standardContextual"/>
        </w:rPr>
      </w:pPr>
      <w:r w:rsidRPr="4D1E2B10">
        <w:rPr>
          <w:rFonts w:cstheme="minorBidi"/>
        </w:rPr>
        <w:t>11. Reporting</w:t>
      </w:r>
    </w:p>
    <w:p w:rsidR="00445A5E" w:rsidRDefault="00445A5E" w14:paraId="5665263F" w14:textId="77777777">
      <w:pPr>
        <w:rPr>
          <w:kern w:val="2"/>
          <w:lang w:eastAsia="en-CA"/>
          <w14:ligatures w14:val="standardContextual"/>
        </w:rPr>
      </w:pPr>
      <w:r>
        <w:t>The two PPAC members who sit on the PCN Steering Committee will give regular updates about PPAC work and activities. These members will be compensated for time and approved expenses related to sitting on the PCN Steering Committee. The Community Partnerships Lead, who supports the PPAC, may also report to the PCN Steering Committee.</w:t>
      </w:r>
    </w:p>
    <w:p w:rsidR="00EB2B44" w:rsidP="4D1E2B10" w:rsidRDefault="00EB2B44" w14:paraId="238FD0CD" w14:textId="77777777">
      <w:pPr>
        <w:pStyle w:val="Heading2"/>
        <w:rPr>
          <w:rFonts w:cstheme="minorBidi"/>
          <w:kern w:val="2"/>
          <w:lang w:eastAsia="en-CA"/>
          <w14:ligatures w14:val="standardContextual"/>
        </w:rPr>
      </w:pPr>
      <w:r w:rsidRPr="4D1E2B10">
        <w:rPr>
          <w:rFonts w:cstheme="minorBidi"/>
        </w:rPr>
        <w:t>12. Confidentiality</w:t>
      </w:r>
    </w:p>
    <w:p w:rsidR="009E23E5" w:rsidRDefault="00F6613A" w14:paraId="04126FC6" w14:textId="77777777">
      <w:pPr>
        <w:spacing w:line="300" w:lineRule="auto"/>
      </w:pPr>
      <w:r>
        <w:t xml:space="preserve">PPAC members must not share confidential information they learn through their role on the committee. Confidential information includes information that names a person or could identify them. It can include written or spoken information such as personal information, data, plans, and funding agreements. </w:t>
      </w:r>
    </w:p>
    <w:p w:rsidR="00F6613A" w:rsidRDefault="00F6613A" w14:paraId="1B06ED43" w14:textId="2E2CB46C">
      <w:pPr>
        <w:spacing w:line="300" w:lineRule="auto"/>
        <w:rPr>
          <w:kern w:val="2"/>
          <w:lang w:eastAsia="en-CA"/>
          <w14:ligatures w14:val="standardContextual"/>
        </w:rPr>
      </w:pPr>
      <w:r>
        <w:t>Members may share general information about the PPAC’s work unless it is confidential. Members should not speak on behalf of the PPAC unless they have been asked to do so.</w:t>
      </w:r>
    </w:p>
    <w:p w:rsidR="00EB2B44" w:rsidP="4D1E2B10" w:rsidRDefault="00EB2B44" w14:paraId="0F5BF938" w14:textId="77777777">
      <w:pPr>
        <w:pStyle w:val="Heading2"/>
        <w:rPr>
          <w:rFonts w:cstheme="minorBidi"/>
          <w:kern w:val="2"/>
          <w:lang w:eastAsia="en-CA"/>
          <w14:ligatures w14:val="standardContextual"/>
        </w:rPr>
      </w:pPr>
      <w:r w:rsidRPr="4D1E2B10">
        <w:rPr>
          <w:rFonts w:cstheme="minorBidi"/>
        </w:rPr>
        <w:t>13. Amendments</w:t>
      </w:r>
    </w:p>
    <w:p w:rsidR="00F6613A" w:rsidRDefault="00F6613A" w14:paraId="537C045C" w14:textId="77777777">
      <w:pPr>
        <w:rPr>
          <w:kern w:val="2"/>
          <w:lang w:eastAsia="en-CA"/>
          <w14:ligatures w14:val="standardContextual"/>
        </w:rPr>
      </w:pPr>
      <w:r>
        <w:t>The PPAC and the PCN Steering Committee will review these Terms of Reference once a year. Changes may be suggested by the PPAC and the PCN Steering Committee. Final approval of any changes will be made by the PCN Steering Committee after input from the PPAC.</w:t>
      </w:r>
    </w:p>
    <w:p w:rsidR="003F718C" w:rsidP="4D1E2B10" w:rsidRDefault="003F718C" w14:paraId="64CFEBBC" w14:textId="38E535F5">
      <w:pPr>
        <w:pStyle w:val="Heading2"/>
        <w:rPr>
          <w:rFonts w:cstheme="minorBidi"/>
          <w:kern w:val="2"/>
          <w:lang w:eastAsia="en-CA"/>
          <w14:ligatures w14:val="standardContextual"/>
        </w:rPr>
      </w:pPr>
      <w:r w:rsidRPr="4D1E2B10">
        <w:rPr>
          <w:rFonts w:cstheme="minorBidi"/>
        </w:rPr>
        <w:t>Appendix A: Quick Guide: How This Committee Works</w:t>
      </w:r>
    </w:p>
    <w:p w:rsidR="00E31D24" w:rsidRDefault="00E31D24" w14:paraId="6AF3543F" w14:textId="77777777">
      <w:pPr>
        <w:rPr>
          <w:kern w:val="2"/>
          <w:lang w:eastAsia="en-CA"/>
          <w14:ligatures w14:val="standardContextual"/>
        </w:rPr>
      </w:pPr>
      <w:r>
        <w:t>Welcome to the Patient and Partner Advisory Committee (PPAC). This quick guide is here to help new members understand what the committee does and what to expect.</w:t>
      </w:r>
    </w:p>
    <w:p w:rsidR="00E31D24" w:rsidP="00E31D24" w:rsidRDefault="00E31D24" w14:paraId="28BCDBD0" w14:textId="4DE323CF">
      <w:pPr>
        <w:pStyle w:val="ListParagraph"/>
        <w:numPr>
          <w:ilvl w:val="0"/>
          <w:numId w:val="2"/>
        </w:numPr>
        <w:rPr>
          <w:kern w:val="2"/>
          <w:lang w:eastAsia="en-CA"/>
          <w14:ligatures w14:val="standardContextual"/>
        </w:rPr>
      </w:pPr>
      <w:r>
        <w:t>You are part of a group of patients</w:t>
      </w:r>
      <w:r w:rsidR="00A76BD6">
        <w:t xml:space="preserve">, </w:t>
      </w:r>
      <w:r w:rsidR="00A9525E">
        <w:t xml:space="preserve">caregivers and </w:t>
      </w:r>
      <w:r>
        <w:t>community partners who help improve primary care in the Thompson Region.</w:t>
      </w:r>
    </w:p>
    <w:p w:rsidRPr="0049541E" w:rsidR="00F6613A" w:rsidP="00F6613A" w:rsidRDefault="00F6613A" w14:paraId="28098A89" w14:textId="77777777">
      <w:pPr>
        <w:pStyle w:val="ListParagraph"/>
        <w:numPr>
          <w:ilvl w:val="0"/>
          <w:numId w:val="2"/>
        </w:numPr>
        <w:rPr>
          <w:kern w:val="2"/>
          <w:lang w:eastAsia="en-CA"/>
          <w14:ligatures w14:val="standardContextual"/>
        </w:rPr>
      </w:pPr>
      <w:r>
        <w:lastRenderedPageBreak/>
        <w:t>Your role is to share ideas, experiences, questions, and suggestions that can help make care better for patients, families, and caregivers.</w:t>
      </w:r>
    </w:p>
    <w:p w:rsidR="0049541E" w:rsidP="00F6613A" w:rsidRDefault="0049541E" w14:paraId="7D15EB31" w14:textId="465ED868">
      <w:pPr>
        <w:pStyle w:val="ListParagraph"/>
        <w:numPr>
          <w:ilvl w:val="0"/>
          <w:numId w:val="2"/>
        </w:numPr>
        <w:rPr>
          <w:kern w:val="2"/>
          <w:lang w:eastAsia="en-CA"/>
          <w14:ligatures w14:val="standardContextual"/>
        </w:rPr>
      </w:pPr>
      <w:r>
        <w:t xml:space="preserve">The first task for the </w:t>
      </w:r>
      <w:r w:rsidR="00F83350">
        <w:t>PPAC is to help shape a Community Experience Surve</w:t>
      </w:r>
      <w:r w:rsidR="001E06CE">
        <w:t xml:space="preserve">y and other ways to hear from </w:t>
      </w:r>
      <w:r w:rsidR="001110D8">
        <w:t xml:space="preserve">a wide range of patients and caregivers in the Thompson Region.  The PPAC will </w:t>
      </w:r>
      <w:r w:rsidR="003612AF">
        <w:t xml:space="preserve">make recommendations based on the survey results and </w:t>
      </w:r>
      <w:r w:rsidR="00E21B4E">
        <w:t xml:space="preserve">make recommendations to PCN staff </w:t>
      </w:r>
      <w:r w:rsidR="000E6686">
        <w:t>who will prepare</w:t>
      </w:r>
      <w:r w:rsidR="00136C0B">
        <w:t xml:space="preserve"> </w:t>
      </w:r>
      <w:r w:rsidR="003612AF">
        <w:t>a Final Report</w:t>
      </w:r>
      <w:r w:rsidR="00136C0B">
        <w:t>.</w:t>
      </w:r>
    </w:p>
    <w:p w:rsidR="00E31D24" w:rsidP="00E31D24" w:rsidRDefault="00E31D24" w14:paraId="341B70E3" w14:textId="77777777">
      <w:pPr>
        <w:pStyle w:val="ListParagraph"/>
        <w:numPr>
          <w:ilvl w:val="0"/>
          <w:numId w:val="2"/>
        </w:numPr>
        <w:rPr>
          <w:kern w:val="2"/>
          <w:lang w:eastAsia="en-CA"/>
          <w14:ligatures w14:val="standardContextual"/>
        </w:rPr>
      </w:pPr>
      <w:r>
        <w:t>You do not need to know medical or committee language to take part. Asking questions is welcome.</w:t>
      </w:r>
    </w:p>
    <w:p w:rsidR="00E31D24" w:rsidP="00E31D24" w:rsidRDefault="00E31D24" w14:paraId="5EDF393D" w14:textId="714D0942">
      <w:pPr>
        <w:pStyle w:val="ListParagraph"/>
        <w:numPr>
          <w:ilvl w:val="0"/>
          <w:numId w:val="2"/>
        </w:numPr>
        <w:rPr>
          <w:kern w:val="2"/>
          <w:lang w:eastAsia="en-CA"/>
          <w14:ligatures w14:val="standardContextual"/>
        </w:rPr>
      </w:pPr>
      <w:r>
        <w:t>Meetings are usually held once a month, often online, and usually last one to two hours.</w:t>
      </w:r>
      <w:r w:rsidR="001B0A42">
        <w:t xml:space="preserve"> There will be times when you will be </w:t>
      </w:r>
      <w:r w:rsidR="0084196A">
        <w:t xml:space="preserve">contacted (by email or phone) and </w:t>
      </w:r>
      <w:r w:rsidR="001B0A42">
        <w:t>asked to make decisions</w:t>
      </w:r>
      <w:r w:rsidR="0084196A">
        <w:t xml:space="preserve"> or choices between formal meetings</w:t>
      </w:r>
      <w:r w:rsidR="00561DF8">
        <w:t>.</w:t>
      </w:r>
    </w:p>
    <w:p w:rsidR="00E31D24" w:rsidP="00E31D24" w:rsidRDefault="00E31D24" w14:paraId="404E71EB" w14:textId="705916C7">
      <w:pPr>
        <w:pStyle w:val="ListParagraph"/>
        <w:numPr>
          <w:ilvl w:val="0"/>
          <w:numId w:val="2"/>
        </w:numPr>
        <w:rPr>
          <w:kern w:val="2"/>
          <w:lang w:eastAsia="en-CA"/>
          <w14:ligatures w14:val="standardContextual"/>
        </w:rPr>
      </w:pPr>
      <w:r>
        <w:t xml:space="preserve">You should receive the agenda and meeting materials before </w:t>
      </w:r>
      <w:r w:rsidR="00C637F0">
        <w:t>each</w:t>
      </w:r>
      <w:r w:rsidR="00C74E3E">
        <w:t>+</w:t>
      </w:r>
      <w:r>
        <w:t xml:space="preserve"> meeting so you have time to look them over.</w:t>
      </w:r>
    </w:p>
    <w:p w:rsidR="00E31D24" w:rsidP="00E31D24" w:rsidRDefault="00E31D24" w14:paraId="4ED75DCB" w14:textId="5F285190">
      <w:pPr>
        <w:pStyle w:val="ListParagraph"/>
        <w:numPr>
          <w:ilvl w:val="0"/>
          <w:numId w:val="2"/>
        </w:numPr>
        <w:rPr>
          <w:kern w:val="2"/>
          <w:lang w:eastAsia="en-CA"/>
          <w14:ligatures w14:val="standardContextual"/>
        </w:rPr>
      </w:pPr>
      <w:r>
        <w:t>During meetings, members are expected to listen respectfully, share their views, and help the group work together.</w:t>
      </w:r>
    </w:p>
    <w:p w:rsidR="00E31D24" w:rsidP="00E31D24" w:rsidRDefault="00E31D24" w14:paraId="726B1C74" w14:textId="77777777">
      <w:pPr>
        <w:pStyle w:val="ListParagraph"/>
        <w:numPr>
          <w:ilvl w:val="0"/>
          <w:numId w:val="2"/>
        </w:numPr>
        <w:rPr>
          <w:kern w:val="2"/>
          <w:lang w:eastAsia="en-CA"/>
          <w14:ligatures w14:val="standardContextual"/>
        </w:rPr>
      </w:pPr>
      <w:r>
        <w:t>The committee tries to make decisions together by finding agreement or by moving forward when no one has a serious objection.</w:t>
      </w:r>
    </w:p>
    <w:p w:rsidR="00E31D24" w:rsidP="00E31D24" w:rsidRDefault="00E31D24" w14:paraId="241298CE" w14:textId="17D0C9B8">
      <w:pPr>
        <w:pStyle w:val="ListParagraph"/>
        <w:numPr>
          <w:ilvl w:val="0"/>
          <w:numId w:val="2"/>
        </w:numPr>
        <w:rPr>
          <w:kern w:val="2"/>
          <w:lang w:eastAsia="en-CA"/>
          <w14:ligatures w14:val="standardContextual"/>
        </w:rPr>
      </w:pPr>
      <w:commentRangeStart w:id="2"/>
      <w:r>
        <w:t>Two PPAC members also sit on the PCN Steering Committee</w:t>
      </w:r>
      <w:r w:rsidR="00811DE5">
        <w:t xml:space="preserve"> as decision-makers, as well as</w:t>
      </w:r>
      <w:r>
        <w:t xml:space="preserve"> to bring forward PPAC advice</w:t>
      </w:r>
      <w:r w:rsidR="00811DE5">
        <w:t xml:space="preserve"> to the Steering Committee</w:t>
      </w:r>
      <w:r>
        <w:t xml:space="preserve"> and report back</w:t>
      </w:r>
      <w:r w:rsidR="00811DE5">
        <w:t xml:space="preserve"> to the PPAC</w:t>
      </w:r>
      <w:r>
        <w:t>.</w:t>
      </w:r>
      <w:commentRangeEnd w:id="2"/>
      <w:r>
        <w:rPr>
          <w:rStyle w:val="CommentReference"/>
          <w:kern w:val="2"/>
          <w:sz w:val="24"/>
          <w:szCs w:val="24"/>
          <w:lang w:eastAsia="en-CA"/>
          <w14:ligatures w14:val="standardContextual"/>
        </w:rPr>
        <w:commentReference w:id="2"/>
      </w:r>
    </w:p>
    <w:p w:rsidR="00E31D24" w:rsidP="00E31D24" w:rsidRDefault="00E31D24" w14:paraId="74A2C8F4" w14:textId="77777777">
      <w:pPr>
        <w:pStyle w:val="ListParagraph"/>
        <w:numPr>
          <w:ilvl w:val="0"/>
          <w:numId w:val="2"/>
        </w:numPr>
        <w:rPr>
          <w:kern w:val="2"/>
          <w:lang w:eastAsia="en-CA"/>
          <w14:ligatures w14:val="standardContextual"/>
        </w:rPr>
      </w:pPr>
      <w:r>
        <w:t>Some information shared with the committee may be private, so members must keep confidential information confidential.</w:t>
      </w:r>
    </w:p>
    <w:p w:rsidR="00E31D24" w:rsidP="00E31D24" w:rsidRDefault="00E31D24" w14:paraId="71C28749" w14:textId="77777777">
      <w:pPr>
        <w:pStyle w:val="ListParagraph"/>
        <w:numPr>
          <w:ilvl w:val="0"/>
          <w:numId w:val="2"/>
        </w:numPr>
        <w:rPr>
          <w:kern w:val="2"/>
          <w:lang w:eastAsia="en-CA"/>
          <w14:ligatures w14:val="standardContextual"/>
        </w:rPr>
      </w:pPr>
      <w:r>
        <w:t>If something is unclear, it is always okay to ask for plain language, more context, or more time.</w:t>
      </w:r>
    </w:p>
    <w:p w:rsidR="00E31D24" w:rsidRDefault="00E31D24" w14:paraId="5BCEAC75" w14:textId="77777777">
      <w:pPr>
        <w:rPr>
          <w:kern w:val="2"/>
          <w:lang w:eastAsia="en-CA"/>
          <w14:ligatures w14:val="standardContextual"/>
        </w:rPr>
      </w:pPr>
      <w:r>
        <w:t>Thank you for bringing your time, experience, and perspective to this work.</w:t>
      </w:r>
    </w:p>
    <w:p w:rsidR="00EB2B44" w:rsidP="4D1E2B10" w:rsidRDefault="00EB2B44" w14:paraId="3ABEA731" w14:textId="48274BD0">
      <w:pPr>
        <w:pStyle w:val="Heading2"/>
        <w:rPr>
          <w:rFonts w:cstheme="minorBidi"/>
          <w:kern w:val="2"/>
          <w:lang w:eastAsia="en-CA"/>
          <w14:ligatures w14:val="standardContextual"/>
        </w:rPr>
      </w:pPr>
      <w:r w:rsidRPr="4D1E2B10">
        <w:rPr>
          <w:rFonts w:cstheme="minorBidi"/>
        </w:rPr>
        <w:t>Appendix B: Plain Language Definitions</w:t>
      </w:r>
    </w:p>
    <w:p w:rsidR="00E31D24" w:rsidRDefault="00E31D24" w14:paraId="4AAB3D66" w14:textId="77777777">
      <w:pPr>
        <w:rPr>
          <w:kern w:val="2"/>
          <w:lang w:eastAsia="en-CA"/>
          <w14:ligatures w14:val="standardContextual"/>
        </w:rPr>
      </w:pPr>
      <w:r>
        <w:t>This appendix explains words and phrases used in this document in plain language. It is meant to help members understand committee and health care terms more easily.</w:t>
      </w:r>
    </w:p>
    <w:p w:rsidR="00E31D24" w:rsidRDefault="00E31D24" w14:paraId="79B454B4" w14:textId="77777777">
      <w:pPr>
        <w:rPr>
          <w:kern w:val="2"/>
          <w:lang w:eastAsia="en-CA"/>
          <w14:ligatures w14:val="standardContextual"/>
        </w:rPr>
      </w:pPr>
      <w:r>
        <w:t>If a word still feels unclear, members should feel comfortable asking for it to be explained during meetings or in writing.</w:t>
      </w:r>
    </w:p>
    <w:tbl>
      <w:tblPr>
        <w:tblStyle w:val="TableGrid"/>
        <w:tblW w:w="9350" w:type="dxa"/>
        <w:tblLook w:val="04A0" w:firstRow="1" w:lastRow="0" w:firstColumn="1" w:lastColumn="0" w:noHBand="0" w:noVBand="1"/>
      </w:tblPr>
      <w:tblGrid>
        <w:gridCol w:w="2865"/>
        <w:gridCol w:w="6485"/>
      </w:tblGrid>
      <w:tr w:rsidR="3FB9C3B0" w:rsidTr="4D1E2B10" w14:paraId="05A89E7A" w14:textId="77777777">
        <w:tc>
          <w:tcPr>
            <w:tcW w:w="2865" w:type="dxa"/>
          </w:tcPr>
          <w:p w:rsidR="3FB9C3B0" w:rsidP="3FB9C3B0" w:rsidRDefault="3FB9C3B0" w14:paraId="4646AA58" w14:textId="66F48C89">
            <w:r w:rsidRPr="3FB9C3B0">
              <w:rPr>
                <w:b/>
                <w:bCs/>
              </w:rPr>
              <w:t>Word or phrase</w:t>
            </w:r>
          </w:p>
        </w:tc>
        <w:tc>
          <w:tcPr>
            <w:tcW w:w="6485" w:type="dxa"/>
          </w:tcPr>
          <w:p w:rsidR="3FB9C3B0" w:rsidP="3FB9C3B0" w:rsidRDefault="3FB9C3B0" w14:paraId="145476E9" w14:textId="720774C9">
            <w:r w:rsidRPr="3FB9C3B0">
              <w:rPr>
                <w:b/>
                <w:bCs/>
              </w:rPr>
              <w:t>Plain language meaning</w:t>
            </w:r>
          </w:p>
        </w:tc>
      </w:tr>
      <w:tr w:rsidR="3FB9C3B0" w:rsidTr="4D1E2B10" w14:paraId="6489BCC7" w14:textId="77777777">
        <w:tc>
          <w:tcPr>
            <w:tcW w:w="2865" w:type="dxa"/>
          </w:tcPr>
          <w:p w:rsidR="3FB9C3B0" w:rsidP="3FB9C3B0" w:rsidRDefault="3FB9C3B0" w14:paraId="750621B1" w14:textId="1CBD3CC5">
            <w:r>
              <w:t>Advisory committee</w:t>
            </w:r>
          </w:p>
        </w:tc>
        <w:tc>
          <w:tcPr>
            <w:tcW w:w="6485" w:type="dxa"/>
          </w:tcPr>
          <w:p w:rsidR="3FB9C3B0" w:rsidP="3FB9C3B0" w:rsidRDefault="3FB9C3B0" w14:paraId="490A95B2" w14:textId="1218EFED">
            <w:r>
              <w:t>A group that gives ideas, feedback, and recommendations to help another group make decisions.</w:t>
            </w:r>
          </w:p>
        </w:tc>
      </w:tr>
      <w:tr w:rsidR="3FB9C3B0" w:rsidTr="4D1E2B10" w14:paraId="43344738" w14:textId="77777777">
        <w:tc>
          <w:tcPr>
            <w:tcW w:w="2865" w:type="dxa"/>
          </w:tcPr>
          <w:p w:rsidR="3FB9C3B0" w:rsidP="3FB9C3B0" w:rsidRDefault="3FB9C3B0" w14:paraId="0ED98A8D" w14:textId="455CB331">
            <w:r>
              <w:t>Agenda</w:t>
            </w:r>
          </w:p>
        </w:tc>
        <w:tc>
          <w:tcPr>
            <w:tcW w:w="6485" w:type="dxa"/>
          </w:tcPr>
          <w:p w:rsidR="3FB9C3B0" w:rsidP="3FB9C3B0" w:rsidRDefault="3FB9C3B0" w14:paraId="0C501D56" w14:textId="7E98DB71">
            <w:r>
              <w:t>A list of topics that will be talked about during a meeting.</w:t>
            </w:r>
          </w:p>
        </w:tc>
      </w:tr>
      <w:tr w:rsidR="3FB9C3B0" w:rsidTr="4D1E2B10" w14:paraId="4F91EB37" w14:textId="77777777">
        <w:tc>
          <w:tcPr>
            <w:tcW w:w="2865" w:type="dxa"/>
          </w:tcPr>
          <w:p w:rsidR="3FB9C3B0" w:rsidP="3FB9C3B0" w:rsidRDefault="3FB9C3B0" w14:paraId="7AD86FF0" w14:textId="1C078DC1">
            <w:r>
              <w:lastRenderedPageBreak/>
              <w:t>Caregiver</w:t>
            </w:r>
          </w:p>
        </w:tc>
        <w:tc>
          <w:tcPr>
            <w:tcW w:w="6485" w:type="dxa"/>
          </w:tcPr>
          <w:p w:rsidR="3FB9C3B0" w:rsidP="3FB9C3B0" w:rsidRDefault="3FB9C3B0" w14:paraId="61D57B7E" w14:textId="589F1759">
            <w:r>
              <w:t>A person who helps care for someone, such as a family member or friend.</w:t>
            </w:r>
          </w:p>
        </w:tc>
      </w:tr>
      <w:tr w:rsidR="3FB9C3B0" w:rsidTr="4D1E2B10" w14:paraId="7F2C8959" w14:textId="77777777">
        <w:tc>
          <w:tcPr>
            <w:tcW w:w="2865" w:type="dxa"/>
          </w:tcPr>
          <w:p w:rsidR="3FB9C3B0" w:rsidP="3FB9C3B0" w:rsidRDefault="3FB9C3B0" w14:paraId="39756BFF" w14:textId="0E74452B">
            <w:r>
              <w:t>Chair or co-chair</w:t>
            </w:r>
          </w:p>
        </w:tc>
        <w:tc>
          <w:tcPr>
            <w:tcW w:w="6485" w:type="dxa"/>
          </w:tcPr>
          <w:p w:rsidR="3FB9C3B0" w:rsidP="3FB9C3B0" w:rsidRDefault="3FB9C3B0" w14:paraId="2E39E653" w14:textId="2ED3551A">
            <w:r>
              <w:t>The person, or people, who help lead the meeting and keep the group’s work moving.</w:t>
            </w:r>
          </w:p>
        </w:tc>
      </w:tr>
      <w:tr w:rsidR="3FB9C3B0" w:rsidTr="4D1E2B10" w14:paraId="10119974" w14:textId="77777777">
        <w:tc>
          <w:tcPr>
            <w:tcW w:w="2865" w:type="dxa"/>
          </w:tcPr>
          <w:p w:rsidR="3FB9C3B0" w:rsidP="3FB9C3B0" w:rsidRDefault="3FB9C3B0" w14:paraId="0E39251B" w14:textId="2EE582A1">
            <w:r>
              <w:t>Committee</w:t>
            </w:r>
          </w:p>
        </w:tc>
        <w:tc>
          <w:tcPr>
            <w:tcW w:w="6485" w:type="dxa"/>
          </w:tcPr>
          <w:p w:rsidR="3FB9C3B0" w:rsidP="3FB9C3B0" w:rsidRDefault="3FB9C3B0" w14:paraId="48969330" w14:textId="0CA502E6">
            <w:r>
              <w:t>A group of people who meet regularly to talk about an issue and help make plans or recommendations.</w:t>
            </w:r>
          </w:p>
        </w:tc>
      </w:tr>
      <w:tr w:rsidR="3FB9C3B0" w:rsidTr="4D1E2B10" w14:paraId="65C86CE4" w14:textId="77777777">
        <w:tc>
          <w:tcPr>
            <w:tcW w:w="2865" w:type="dxa"/>
          </w:tcPr>
          <w:p w:rsidR="3FB9C3B0" w:rsidP="3FB9C3B0" w:rsidRDefault="3FB9C3B0" w14:paraId="7D814940" w14:textId="0A489AC4">
            <w:r>
              <w:t>Community partner</w:t>
            </w:r>
          </w:p>
        </w:tc>
        <w:tc>
          <w:tcPr>
            <w:tcW w:w="6485" w:type="dxa"/>
          </w:tcPr>
          <w:p w:rsidR="3FB9C3B0" w:rsidP="3FB9C3B0" w:rsidRDefault="3FB9C3B0" w14:paraId="7D2F601F" w14:textId="77C26507">
            <w:r>
              <w:t>A person or organization in the community that works with others to improve health and well-being.</w:t>
            </w:r>
          </w:p>
        </w:tc>
      </w:tr>
      <w:tr w:rsidR="3FB9C3B0" w:rsidTr="4D1E2B10" w14:paraId="511F66F2" w14:textId="77777777">
        <w:tc>
          <w:tcPr>
            <w:tcW w:w="2865" w:type="dxa"/>
          </w:tcPr>
          <w:p w:rsidR="3FB9C3B0" w:rsidP="3FB9C3B0" w:rsidRDefault="3FB9C3B0" w14:paraId="7BA98B01" w14:textId="6CD21B51">
            <w:r>
              <w:t>Consensus</w:t>
            </w:r>
          </w:p>
        </w:tc>
        <w:tc>
          <w:tcPr>
            <w:tcW w:w="6485" w:type="dxa"/>
          </w:tcPr>
          <w:p w:rsidR="3FB9C3B0" w:rsidP="3FB9C3B0" w:rsidRDefault="0DCE19F4" w14:paraId="2EFEEE99" w14:textId="6CE6B072">
            <w:r>
              <w:t>A way of making a decision where everyone can support the decision, even if it is not everyone’s first choice.</w:t>
            </w:r>
          </w:p>
        </w:tc>
      </w:tr>
      <w:tr w:rsidR="3FB9C3B0" w:rsidTr="4D1E2B10" w14:paraId="1D7ECC7E" w14:textId="77777777">
        <w:tc>
          <w:tcPr>
            <w:tcW w:w="2865" w:type="dxa"/>
          </w:tcPr>
          <w:p w:rsidR="3FB9C3B0" w:rsidP="3FB9C3B0" w:rsidRDefault="3FB9C3B0" w14:paraId="69CA9E57" w14:textId="79C6F1E9">
            <w:r>
              <w:t>Consent decision-making</w:t>
            </w:r>
          </w:p>
        </w:tc>
        <w:tc>
          <w:tcPr>
            <w:tcW w:w="6485" w:type="dxa"/>
          </w:tcPr>
          <w:p w:rsidR="3FB9C3B0" w:rsidP="3FB9C3B0" w:rsidRDefault="0DCE19F4" w14:paraId="074756EF" w14:textId="4F91B57D">
            <w:r>
              <w:t>A way of making a decision where the group moves forward if no one has a serious objection.</w:t>
            </w:r>
          </w:p>
        </w:tc>
      </w:tr>
      <w:tr w:rsidR="3FB9C3B0" w:rsidTr="4D1E2B10" w14:paraId="4F057942" w14:textId="77777777">
        <w:tc>
          <w:tcPr>
            <w:tcW w:w="2865" w:type="dxa"/>
          </w:tcPr>
          <w:p w:rsidR="3FB9C3B0" w:rsidP="3FB9C3B0" w:rsidRDefault="3FB9C3B0" w14:paraId="4B248BFE" w14:textId="45612064">
            <w:r>
              <w:t>Culturally safe</w:t>
            </w:r>
          </w:p>
        </w:tc>
        <w:tc>
          <w:tcPr>
            <w:tcW w:w="6485" w:type="dxa"/>
          </w:tcPr>
          <w:p w:rsidR="3FB9C3B0" w:rsidP="3FB9C3B0" w:rsidRDefault="3FB9C3B0" w14:paraId="481F4A94" w14:textId="43700782">
            <w:r>
              <w:t>Care or services that make people feel respected and safe in relation to their culture, identity, and lived experience.</w:t>
            </w:r>
          </w:p>
        </w:tc>
      </w:tr>
      <w:tr w:rsidR="3FB9C3B0" w:rsidTr="4D1E2B10" w14:paraId="249D6526" w14:textId="77777777">
        <w:tc>
          <w:tcPr>
            <w:tcW w:w="2865" w:type="dxa"/>
            <w:tcBorders>
              <w:bottom w:val="single" w:color="auto" w:sz="4" w:space="0"/>
            </w:tcBorders>
          </w:tcPr>
          <w:p w:rsidR="3FB9C3B0" w:rsidP="3FB9C3B0" w:rsidRDefault="3FB9C3B0" w14:paraId="003663EA" w14:textId="279A952A">
            <w:r>
              <w:t>Confidential</w:t>
            </w:r>
          </w:p>
        </w:tc>
        <w:tc>
          <w:tcPr>
            <w:tcW w:w="6485" w:type="dxa"/>
            <w:tcBorders>
              <w:bottom w:val="single" w:color="auto" w:sz="4" w:space="0"/>
            </w:tcBorders>
          </w:tcPr>
          <w:p w:rsidR="3FB9C3B0" w:rsidP="3FB9C3B0" w:rsidRDefault="3FB9C3B0" w14:paraId="4F5AFD90" w14:textId="6E516171">
            <w:r>
              <w:t>Information that must be kept private and not shared with others unless there is permission or a clear reason to do so.</w:t>
            </w:r>
          </w:p>
        </w:tc>
      </w:tr>
      <w:tr w:rsidR="00FD50A3" w:rsidTr="4D1E2B10" w14:paraId="2CF2507B" w14:textId="77777777">
        <w:tc>
          <w:tcPr>
            <w:tcW w:w="2865" w:type="dxa"/>
            <w:tcBorders>
              <w:top w:val="single" w:color="auto" w:sz="4" w:space="0"/>
              <w:left w:val="single" w:color="auto" w:sz="4" w:space="0"/>
              <w:bottom w:val="single" w:color="auto" w:sz="4" w:space="0"/>
              <w:right w:val="single" w:color="auto" w:sz="4" w:space="0"/>
            </w:tcBorders>
            <w:vAlign w:val="center"/>
            <w:hideMark/>
          </w:tcPr>
          <w:p w:rsidR="00F6613A" w:rsidRDefault="00F6613A" w14:paraId="47FE82D3" w14:textId="77777777">
            <w:pPr>
              <w:rPr>
                <w:kern w:val="2"/>
                <w:lang w:eastAsia="en-CA"/>
                <w14:ligatures w14:val="standardContextual"/>
              </w:rPr>
            </w:pPr>
            <w:r>
              <w:t>Conflict of interest</w:t>
            </w:r>
          </w:p>
          <w:p w:rsidR="00FD50A3" w:rsidRDefault="00FD50A3" w14:paraId="0F06756F" w14:textId="08BFFAA0">
            <w:pPr>
              <w:rPr>
                <w:kern w:val="2"/>
                <w:lang w:eastAsia="en-CA"/>
                <w14:ligatures w14:val="standardContextual"/>
              </w:rPr>
            </w:pPr>
          </w:p>
        </w:tc>
        <w:tc>
          <w:tcPr>
            <w:tcW w:w="6485" w:type="dxa"/>
            <w:tcBorders>
              <w:top w:val="single" w:color="auto" w:sz="4" w:space="0"/>
              <w:left w:val="single" w:color="auto" w:sz="4" w:space="0"/>
              <w:bottom w:val="single" w:color="auto" w:sz="4" w:space="0"/>
              <w:right w:val="single" w:color="auto" w:sz="4" w:space="0"/>
            </w:tcBorders>
            <w:vAlign w:val="center"/>
            <w:hideMark/>
          </w:tcPr>
          <w:p w:rsidR="00F6613A" w:rsidRDefault="00F6613A" w14:paraId="1E12861F" w14:textId="77777777">
            <w:pPr>
              <w:rPr>
                <w:kern w:val="2"/>
                <w:lang w:eastAsia="en-CA"/>
                <w14:ligatures w14:val="standardContextual"/>
              </w:rPr>
            </w:pPr>
            <w:r>
              <w:t>A situation where a person has a personal, professional, or financial interest that could affect, or seem to affect, their view or decision.</w:t>
            </w:r>
          </w:p>
          <w:p w:rsidR="00FD50A3" w:rsidRDefault="00FD50A3" w14:paraId="05D3E484" w14:textId="3C157411"/>
        </w:tc>
      </w:tr>
      <w:tr w:rsidR="3FB9C3B0" w:rsidTr="4D1E2B10" w14:paraId="7C6E3DFF" w14:textId="77777777">
        <w:tc>
          <w:tcPr>
            <w:tcW w:w="2865" w:type="dxa"/>
            <w:tcBorders>
              <w:top w:val="single" w:color="auto" w:sz="4" w:space="0"/>
            </w:tcBorders>
          </w:tcPr>
          <w:p w:rsidR="3FB9C3B0" w:rsidP="3FB9C3B0" w:rsidRDefault="3FB9C3B0" w14:paraId="09C98036" w14:textId="4159539B">
            <w:r>
              <w:t>Decision-making</w:t>
            </w:r>
          </w:p>
        </w:tc>
        <w:tc>
          <w:tcPr>
            <w:tcW w:w="6485" w:type="dxa"/>
            <w:tcBorders>
              <w:top w:val="single" w:color="auto" w:sz="4" w:space="0"/>
            </w:tcBorders>
          </w:tcPr>
          <w:p w:rsidR="3FB9C3B0" w:rsidP="3FB9C3B0" w:rsidRDefault="3FB9C3B0" w14:paraId="6B2C6196" w14:textId="6121CDCD">
            <w:r>
              <w:t>The process a group uses to choose what to do.</w:t>
            </w:r>
          </w:p>
        </w:tc>
      </w:tr>
      <w:tr w:rsidR="3FB9C3B0" w:rsidTr="4D1E2B10" w14:paraId="11097D65" w14:textId="77777777">
        <w:tc>
          <w:tcPr>
            <w:tcW w:w="2865" w:type="dxa"/>
          </w:tcPr>
          <w:p w:rsidR="3FB9C3B0" w:rsidP="3FB9C3B0" w:rsidRDefault="3FB9C3B0" w14:paraId="7687A3FF" w14:textId="077D40F4">
            <w:r>
              <w:t>Division of Family Practice</w:t>
            </w:r>
          </w:p>
        </w:tc>
        <w:tc>
          <w:tcPr>
            <w:tcW w:w="6485" w:type="dxa"/>
          </w:tcPr>
          <w:p w:rsidR="3FB9C3B0" w:rsidP="3FB9C3B0" w:rsidRDefault="3FB9C3B0" w14:paraId="7214C551" w14:textId="05049833">
            <w:r>
              <w:t>A local organization that supports family doctors and works with partners to improve primary care in the community.</w:t>
            </w:r>
          </w:p>
        </w:tc>
      </w:tr>
      <w:tr w:rsidR="3FB9C3B0" w:rsidTr="4D1E2B10" w14:paraId="397EED9A" w14:textId="77777777">
        <w:tc>
          <w:tcPr>
            <w:tcW w:w="2865" w:type="dxa"/>
          </w:tcPr>
          <w:p w:rsidR="3FB9C3B0" w:rsidP="3FB9C3B0" w:rsidRDefault="3FB9C3B0" w14:paraId="1134D8FC" w14:textId="38F9A85A">
            <w:r>
              <w:t>Evaluation</w:t>
            </w:r>
          </w:p>
        </w:tc>
        <w:tc>
          <w:tcPr>
            <w:tcW w:w="6485" w:type="dxa"/>
          </w:tcPr>
          <w:p w:rsidR="3FB9C3B0" w:rsidP="3FB9C3B0" w:rsidRDefault="3FB9C3B0" w14:paraId="0EF00F4E" w14:textId="409290EB">
            <w:r>
              <w:t>Looking at what was done to understand what worked well, what did not, and what could be improved.</w:t>
            </w:r>
          </w:p>
        </w:tc>
      </w:tr>
      <w:tr w:rsidR="3FB9C3B0" w:rsidTr="4D1E2B10" w14:paraId="79D52478" w14:textId="77777777">
        <w:tc>
          <w:tcPr>
            <w:tcW w:w="2865" w:type="dxa"/>
          </w:tcPr>
          <w:p w:rsidR="3FB9C3B0" w:rsidP="3FB9C3B0" w:rsidRDefault="3FB9C3B0" w14:paraId="0597C659" w14:textId="110A0358">
            <w:r>
              <w:t>Feedback</w:t>
            </w:r>
          </w:p>
        </w:tc>
        <w:tc>
          <w:tcPr>
            <w:tcW w:w="6485" w:type="dxa"/>
          </w:tcPr>
          <w:p w:rsidR="3FB9C3B0" w:rsidP="3FB9C3B0" w:rsidRDefault="3FB9C3B0" w14:paraId="43749C90" w14:textId="587A5144">
            <w:r>
              <w:t>Thoughts, reactions, or suggestions shared to help improve something.</w:t>
            </w:r>
          </w:p>
        </w:tc>
      </w:tr>
      <w:tr w:rsidR="3FB9C3B0" w:rsidTr="4D1E2B10" w14:paraId="245331A3" w14:textId="77777777">
        <w:tc>
          <w:tcPr>
            <w:tcW w:w="2865" w:type="dxa"/>
          </w:tcPr>
          <w:p w:rsidR="3FB9C3B0" w:rsidP="3FB9C3B0" w:rsidRDefault="3FB9C3B0" w14:paraId="680BE7B5" w14:textId="59F6A2AB">
            <w:r>
              <w:t>Governance</w:t>
            </w:r>
          </w:p>
        </w:tc>
        <w:tc>
          <w:tcPr>
            <w:tcW w:w="6485" w:type="dxa"/>
          </w:tcPr>
          <w:p w:rsidR="3FB9C3B0" w:rsidP="3FB9C3B0" w:rsidRDefault="3FB9C3B0" w14:paraId="234B5B25" w14:textId="23D43BBB">
            <w:r>
              <w:t>How a group is organized, makes decisions, and is held responsible for its work.</w:t>
            </w:r>
          </w:p>
        </w:tc>
      </w:tr>
      <w:tr w:rsidR="3FB9C3B0" w:rsidTr="4D1E2B10" w14:paraId="4AE8A779" w14:textId="77777777">
        <w:tc>
          <w:tcPr>
            <w:tcW w:w="2865" w:type="dxa"/>
            <w:tcBorders>
              <w:bottom w:val="single" w:color="auto" w:sz="4" w:space="0"/>
            </w:tcBorders>
          </w:tcPr>
          <w:p w:rsidR="3FB9C3B0" w:rsidP="3FB9C3B0" w:rsidRDefault="3FB9C3B0" w14:paraId="03040F05" w14:textId="546EF421">
            <w:r>
              <w:t>Implementation</w:t>
            </w:r>
          </w:p>
        </w:tc>
        <w:tc>
          <w:tcPr>
            <w:tcW w:w="6485" w:type="dxa"/>
            <w:tcBorders>
              <w:bottom w:val="single" w:color="auto" w:sz="4" w:space="0"/>
            </w:tcBorders>
          </w:tcPr>
          <w:p w:rsidR="3FB9C3B0" w:rsidP="3FB9C3B0" w:rsidRDefault="3FB9C3B0" w14:paraId="6EAEBEB9" w14:textId="61F7376F">
            <w:r>
              <w:t>Putting a plan into action.</w:t>
            </w:r>
          </w:p>
        </w:tc>
      </w:tr>
      <w:tr w:rsidR="005D12A2" w:rsidTr="4D1E2B10" w14:paraId="3D2F828F" w14:textId="77777777">
        <w:tc>
          <w:tcPr>
            <w:tcW w:w="2865" w:type="dxa"/>
            <w:tcBorders>
              <w:top w:val="single" w:color="auto" w:sz="4" w:space="0"/>
              <w:left w:val="single" w:color="auto" w:sz="4" w:space="0"/>
              <w:bottom w:val="single" w:color="auto" w:sz="4" w:space="0"/>
              <w:right w:val="single" w:color="auto" w:sz="4" w:space="0"/>
            </w:tcBorders>
            <w:vAlign w:val="center"/>
            <w:hideMark/>
          </w:tcPr>
          <w:p w:rsidR="00F6613A" w:rsidRDefault="00F6613A" w14:paraId="61E8D5D7" w14:textId="77777777">
            <w:pPr>
              <w:rPr>
                <w:kern w:val="2"/>
                <w:lang w:eastAsia="en-CA"/>
                <w14:ligatures w14:val="standardContextual"/>
              </w:rPr>
            </w:pPr>
            <w:r>
              <w:t>Honorarium</w:t>
            </w:r>
          </w:p>
          <w:p w:rsidR="005D12A2" w:rsidRDefault="005D12A2" w14:paraId="71FA2E6A" w14:textId="0EEE2AB3">
            <w:pPr>
              <w:rPr>
                <w:kern w:val="2"/>
                <w:lang w:eastAsia="en-CA"/>
                <w14:ligatures w14:val="standardContextual"/>
              </w:rPr>
            </w:pPr>
          </w:p>
        </w:tc>
        <w:tc>
          <w:tcPr>
            <w:tcW w:w="6485" w:type="dxa"/>
            <w:tcBorders>
              <w:top w:val="single" w:color="auto" w:sz="4" w:space="0"/>
              <w:left w:val="single" w:color="auto" w:sz="4" w:space="0"/>
              <w:bottom w:val="single" w:color="auto" w:sz="4" w:space="0"/>
              <w:right w:val="single" w:color="auto" w:sz="4" w:space="0"/>
            </w:tcBorders>
            <w:vAlign w:val="center"/>
            <w:hideMark/>
          </w:tcPr>
          <w:p w:rsidR="00F6613A" w:rsidRDefault="00F6613A" w14:paraId="6F957DAC" w14:textId="77777777">
            <w:pPr>
              <w:rPr>
                <w:kern w:val="2"/>
                <w:lang w:eastAsia="en-CA"/>
                <w14:ligatures w14:val="standardContextual"/>
              </w:rPr>
            </w:pPr>
            <w:r>
              <w:t>A small payment to thank someone for their time, effort, and participation.</w:t>
            </w:r>
          </w:p>
          <w:p w:rsidR="005D12A2" w:rsidRDefault="005D12A2" w14:paraId="25D37B57" w14:textId="325B31E2"/>
        </w:tc>
      </w:tr>
      <w:tr w:rsidR="3FB9C3B0" w:rsidTr="4D1E2B10" w14:paraId="7B8B17F0" w14:textId="77777777">
        <w:tc>
          <w:tcPr>
            <w:tcW w:w="2865" w:type="dxa"/>
            <w:tcBorders>
              <w:top w:val="single" w:color="auto" w:sz="4" w:space="0"/>
            </w:tcBorders>
          </w:tcPr>
          <w:p w:rsidR="3FB9C3B0" w:rsidP="3FB9C3B0" w:rsidRDefault="3FB9C3B0" w14:paraId="60393A9E" w14:textId="0DB0DBDF">
            <w:r>
              <w:t>Indigenous partners</w:t>
            </w:r>
          </w:p>
        </w:tc>
        <w:tc>
          <w:tcPr>
            <w:tcW w:w="6485" w:type="dxa"/>
            <w:tcBorders>
              <w:top w:val="single" w:color="auto" w:sz="4" w:space="0"/>
            </w:tcBorders>
          </w:tcPr>
          <w:p w:rsidR="3FB9C3B0" w:rsidP="3FB9C3B0" w:rsidRDefault="3FB9C3B0" w14:paraId="77322473" w14:textId="2C01747D">
            <w:r>
              <w:t>Indigenous people, groups, or organizations who work with the PCN and share their knowledge, perspectives, and leadership.</w:t>
            </w:r>
          </w:p>
        </w:tc>
      </w:tr>
      <w:tr w:rsidR="3FB9C3B0" w:rsidTr="4D1E2B10" w14:paraId="3A535764" w14:textId="77777777">
        <w:tc>
          <w:tcPr>
            <w:tcW w:w="2865" w:type="dxa"/>
          </w:tcPr>
          <w:p w:rsidR="3FB9C3B0" w:rsidP="3FB9C3B0" w:rsidRDefault="3FB9C3B0" w14:paraId="54208641" w14:textId="573F4861">
            <w:r>
              <w:t>Input</w:t>
            </w:r>
          </w:p>
        </w:tc>
        <w:tc>
          <w:tcPr>
            <w:tcW w:w="6485" w:type="dxa"/>
          </w:tcPr>
          <w:p w:rsidR="3FB9C3B0" w:rsidP="3FB9C3B0" w:rsidRDefault="3FB9C3B0" w14:paraId="2FB5BE49" w14:textId="4E6F4513">
            <w:r>
              <w:t>Ideas, advice, or information shared to help with planning or decisions.</w:t>
            </w:r>
          </w:p>
        </w:tc>
      </w:tr>
      <w:tr w:rsidR="3FB9C3B0" w:rsidTr="4D1E2B10" w14:paraId="68218CCB" w14:textId="77777777">
        <w:tc>
          <w:tcPr>
            <w:tcW w:w="2865" w:type="dxa"/>
          </w:tcPr>
          <w:p w:rsidR="3FB9C3B0" w:rsidP="3FB9C3B0" w:rsidRDefault="3FB9C3B0" w14:paraId="601DA883" w14:textId="71FA56BF">
            <w:r>
              <w:t>Minutes</w:t>
            </w:r>
          </w:p>
        </w:tc>
        <w:tc>
          <w:tcPr>
            <w:tcW w:w="6485" w:type="dxa"/>
          </w:tcPr>
          <w:p w:rsidR="3FB9C3B0" w:rsidP="3FB9C3B0" w:rsidRDefault="3FB9C3B0" w14:paraId="2C952DC3" w14:textId="0C6C161B">
            <w:r>
              <w:t>The written notes from a meeting that record what was discussed and what decisions or next steps were made.</w:t>
            </w:r>
          </w:p>
        </w:tc>
      </w:tr>
      <w:tr w:rsidR="3FB9C3B0" w:rsidTr="4D1E2B10" w14:paraId="1688768C" w14:textId="77777777">
        <w:tc>
          <w:tcPr>
            <w:tcW w:w="2865" w:type="dxa"/>
          </w:tcPr>
          <w:p w:rsidR="3FB9C3B0" w:rsidP="3FB9C3B0" w:rsidRDefault="3FB9C3B0" w14:paraId="55127DC6" w14:textId="405BC84B">
            <w:r>
              <w:t>Nominate</w:t>
            </w:r>
          </w:p>
        </w:tc>
        <w:tc>
          <w:tcPr>
            <w:tcW w:w="6485" w:type="dxa"/>
          </w:tcPr>
          <w:p w:rsidR="3FB9C3B0" w:rsidP="3FB9C3B0" w:rsidRDefault="3FB9C3B0" w14:paraId="4EE15938" w14:textId="6B7C564A">
            <w:r>
              <w:t>To formally suggest someone for a role or position.</w:t>
            </w:r>
          </w:p>
        </w:tc>
      </w:tr>
      <w:tr w:rsidR="3FB9C3B0" w:rsidTr="4D1E2B10" w14:paraId="4FDAAC41" w14:textId="77777777">
        <w:tc>
          <w:tcPr>
            <w:tcW w:w="2865" w:type="dxa"/>
          </w:tcPr>
          <w:p w:rsidR="3FB9C3B0" w:rsidP="3FB9C3B0" w:rsidRDefault="0DCE19F4" w14:paraId="53135265" w14:textId="1325EEE9">
            <w:r>
              <w:t>Patient-centred care</w:t>
            </w:r>
          </w:p>
        </w:tc>
        <w:tc>
          <w:tcPr>
            <w:tcW w:w="6485" w:type="dxa"/>
          </w:tcPr>
          <w:p w:rsidR="3FB9C3B0" w:rsidP="3FB9C3B0" w:rsidRDefault="3FB9C3B0" w14:paraId="5A833E17" w14:textId="6BE048B9">
            <w:r>
              <w:t>Health care that respects what matters to patients and includes them in decisions about their care.</w:t>
            </w:r>
          </w:p>
        </w:tc>
      </w:tr>
      <w:tr w:rsidR="3FB9C3B0" w:rsidTr="4D1E2B10" w14:paraId="790070D5" w14:textId="77777777">
        <w:tc>
          <w:tcPr>
            <w:tcW w:w="2865" w:type="dxa"/>
          </w:tcPr>
          <w:p w:rsidR="3FB9C3B0" w:rsidP="3FB9C3B0" w:rsidRDefault="0066552C" w14:paraId="465D5C26" w14:textId="76156A5F">
            <w:r>
              <w:lastRenderedPageBreak/>
              <w:t>Community</w:t>
            </w:r>
            <w:r w:rsidR="3FB9C3B0">
              <w:t xml:space="preserve"> Experience Survey</w:t>
            </w:r>
          </w:p>
        </w:tc>
        <w:tc>
          <w:tcPr>
            <w:tcW w:w="6485" w:type="dxa"/>
          </w:tcPr>
          <w:p w:rsidR="3FB9C3B0" w:rsidP="3FB9C3B0" w:rsidRDefault="3FB9C3B0" w14:paraId="35BE96A9" w14:textId="1F26D953">
            <w:r>
              <w:t>A set of questions used to learn about people’s experiences getting and receiving care.</w:t>
            </w:r>
          </w:p>
        </w:tc>
      </w:tr>
      <w:tr w:rsidR="3FB9C3B0" w:rsidTr="4D1E2B10" w14:paraId="5BFBD57F" w14:textId="77777777">
        <w:tc>
          <w:tcPr>
            <w:tcW w:w="2865" w:type="dxa"/>
          </w:tcPr>
          <w:p w:rsidR="3FB9C3B0" w:rsidP="3FB9C3B0" w:rsidRDefault="3FB9C3B0" w14:paraId="3D4524A6" w14:textId="67C96091">
            <w:r>
              <w:t>Patient partner</w:t>
            </w:r>
          </w:p>
        </w:tc>
        <w:tc>
          <w:tcPr>
            <w:tcW w:w="6485" w:type="dxa"/>
          </w:tcPr>
          <w:p w:rsidR="3FB9C3B0" w:rsidP="3FB9C3B0" w:rsidRDefault="3FB9C3B0" w14:paraId="3C6E14E4" w14:textId="0C867993">
            <w:r>
              <w:t>A patient, caregiver, or family member who uses their lived experience to help improve health care services.</w:t>
            </w:r>
          </w:p>
        </w:tc>
      </w:tr>
      <w:tr w:rsidR="3FB9C3B0" w:rsidTr="4D1E2B10" w14:paraId="45BDC0E2" w14:textId="77777777">
        <w:tc>
          <w:tcPr>
            <w:tcW w:w="2865" w:type="dxa"/>
          </w:tcPr>
          <w:p w:rsidR="3FB9C3B0" w:rsidP="3FB9C3B0" w:rsidRDefault="3FB9C3B0" w14:paraId="25576B06" w14:textId="6C669AA7">
            <w:r>
              <w:t>PCN (Primary Care Network)</w:t>
            </w:r>
          </w:p>
        </w:tc>
        <w:tc>
          <w:tcPr>
            <w:tcW w:w="6485" w:type="dxa"/>
          </w:tcPr>
          <w:p w:rsidR="3FB9C3B0" w:rsidP="3FB9C3B0" w:rsidRDefault="3FB9C3B0" w14:paraId="43FA0CF9" w14:textId="4C84B4E6">
            <w:r>
              <w:t>A group of health care providers and partners who work together to plan and improve primary care services in a region.</w:t>
            </w:r>
          </w:p>
        </w:tc>
      </w:tr>
      <w:tr w:rsidR="3FB9C3B0" w:rsidTr="4D1E2B10" w14:paraId="5EC6CECA" w14:textId="77777777">
        <w:tc>
          <w:tcPr>
            <w:tcW w:w="2865" w:type="dxa"/>
          </w:tcPr>
          <w:p w:rsidR="3FB9C3B0" w:rsidP="3FB9C3B0" w:rsidRDefault="3FB9C3B0" w14:paraId="3F4AB993" w14:textId="098737DE">
            <w:r>
              <w:t>PCN Service Plan</w:t>
            </w:r>
          </w:p>
        </w:tc>
        <w:tc>
          <w:tcPr>
            <w:tcW w:w="6485" w:type="dxa"/>
          </w:tcPr>
          <w:p w:rsidR="3FB9C3B0" w:rsidP="3FB9C3B0" w:rsidRDefault="3FB9C3B0" w14:paraId="5395AF13" w14:textId="2BC99934">
            <w:r>
              <w:t>A document that describes the PCN’s goals, priorities, and planned work.</w:t>
            </w:r>
          </w:p>
        </w:tc>
      </w:tr>
      <w:tr w:rsidR="3FB9C3B0" w:rsidTr="4D1E2B10" w14:paraId="0DBFD666" w14:textId="77777777">
        <w:tc>
          <w:tcPr>
            <w:tcW w:w="2865" w:type="dxa"/>
          </w:tcPr>
          <w:p w:rsidR="3FB9C3B0" w:rsidP="3FB9C3B0" w:rsidRDefault="3FB9C3B0" w14:paraId="5D5B85C5" w14:textId="5EBC7425">
            <w:r>
              <w:t>Plain language</w:t>
            </w:r>
          </w:p>
        </w:tc>
        <w:tc>
          <w:tcPr>
            <w:tcW w:w="6485" w:type="dxa"/>
          </w:tcPr>
          <w:p w:rsidR="3FB9C3B0" w:rsidP="3FB9C3B0" w:rsidRDefault="0DCE19F4" w14:paraId="05D25BEA" w14:textId="6558D17C">
            <w:r>
              <w:t>Writing or speaking in a clear, simple way that is easy to understand.</w:t>
            </w:r>
          </w:p>
        </w:tc>
      </w:tr>
      <w:tr w:rsidR="3FB9C3B0" w:rsidTr="4D1E2B10" w14:paraId="147C9894" w14:textId="77777777">
        <w:tc>
          <w:tcPr>
            <w:tcW w:w="2865" w:type="dxa"/>
          </w:tcPr>
          <w:p w:rsidR="3FB9C3B0" w:rsidP="3FB9C3B0" w:rsidRDefault="3FB9C3B0" w14:paraId="4444FFBB" w14:textId="0E48DDA3">
            <w:r>
              <w:t>PPAC (Patient and Partner Advisory Committee)</w:t>
            </w:r>
          </w:p>
        </w:tc>
        <w:tc>
          <w:tcPr>
            <w:tcW w:w="6485" w:type="dxa"/>
          </w:tcPr>
          <w:p w:rsidR="3FB9C3B0" w:rsidP="3FB9C3B0" w:rsidRDefault="3FB9C3B0" w14:paraId="126FFA91" w14:textId="596DE7C7">
            <w:r>
              <w:t>The group described in this document. It includes patients</w:t>
            </w:r>
            <w:r w:rsidR="0058351C">
              <w:t>, caregivers</w:t>
            </w:r>
            <w:r>
              <w:t xml:space="preserve"> and community partners who give advice to help improve primary care.</w:t>
            </w:r>
          </w:p>
        </w:tc>
      </w:tr>
      <w:tr w:rsidR="3FB9C3B0" w:rsidTr="4D1E2B10" w14:paraId="66C87103" w14:textId="77777777">
        <w:tc>
          <w:tcPr>
            <w:tcW w:w="2865" w:type="dxa"/>
          </w:tcPr>
          <w:p w:rsidR="3FB9C3B0" w:rsidP="3FB9C3B0" w:rsidRDefault="3FB9C3B0" w14:paraId="694286C3" w14:textId="3074453E">
            <w:r>
              <w:t>Primary care</w:t>
            </w:r>
          </w:p>
        </w:tc>
        <w:tc>
          <w:tcPr>
            <w:tcW w:w="6485" w:type="dxa"/>
          </w:tcPr>
          <w:p w:rsidR="3FB9C3B0" w:rsidP="3FB9C3B0" w:rsidRDefault="3FB9C3B0" w14:paraId="5039CAEA" w14:textId="7584DD93">
            <w:r>
              <w:t>The everyday health care people usually get first, such as care from a family doctor, nurse practitioner, or clinic team.</w:t>
            </w:r>
          </w:p>
        </w:tc>
      </w:tr>
      <w:tr w:rsidR="3FB9C3B0" w:rsidTr="4D1E2B10" w14:paraId="7DAF4BA2" w14:textId="77777777">
        <w:tc>
          <w:tcPr>
            <w:tcW w:w="2865" w:type="dxa"/>
          </w:tcPr>
          <w:p w:rsidR="3FB9C3B0" w:rsidP="3FB9C3B0" w:rsidRDefault="3FB9C3B0" w14:paraId="79B9A328" w14:textId="5E732434">
            <w:r>
              <w:t>Quorum</w:t>
            </w:r>
          </w:p>
        </w:tc>
        <w:tc>
          <w:tcPr>
            <w:tcW w:w="6485" w:type="dxa"/>
          </w:tcPr>
          <w:p w:rsidR="3FB9C3B0" w:rsidP="3FB9C3B0" w:rsidRDefault="3FB9C3B0" w14:paraId="1126555A" w14:textId="1C9918AC">
            <w:r>
              <w:t>The minimum number of members who must be present for a group to make decisions, if the group uses quorum rules.</w:t>
            </w:r>
          </w:p>
        </w:tc>
      </w:tr>
      <w:tr w:rsidR="3FB9C3B0" w:rsidTr="4D1E2B10" w14:paraId="53F72FD6" w14:textId="77777777">
        <w:tc>
          <w:tcPr>
            <w:tcW w:w="2865" w:type="dxa"/>
          </w:tcPr>
          <w:p w:rsidR="3FB9C3B0" w:rsidP="3FB9C3B0" w:rsidRDefault="3FB9C3B0" w14:paraId="54872B6E" w14:textId="2281EDDD">
            <w:r>
              <w:t>Recommendation</w:t>
            </w:r>
          </w:p>
        </w:tc>
        <w:tc>
          <w:tcPr>
            <w:tcW w:w="6485" w:type="dxa"/>
          </w:tcPr>
          <w:p w:rsidR="3FB9C3B0" w:rsidP="3FB9C3B0" w:rsidRDefault="3FB9C3B0" w14:paraId="33F6F4CC" w14:textId="3544E6C8">
            <w:r>
              <w:t>An idea or suggestion that a group puts forward for another group to consider.</w:t>
            </w:r>
          </w:p>
        </w:tc>
      </w:tr>
      <w:tr w:rsidR="3FB9C3B0" w:rsidTr="4D1E2B10" w14:paraId="18B934B2" w14:textId="77777777">
        <w:tc>
          <w:tcPr>
            <w:tcW w:w="2865" w:type="dxa"/>
          </w:tcPr>
          <w:p w:rsidR="3FB9C3B0" w:rsidP="3FB9C3B0" w:rsidRDefault="3FB9C3B0" w14:paraId="73931BE4" w14:textId="7C9B2372">
            <w:r>
              <w:t>Representative</w:t>
            </w:r>
          </w:p>
        </w:tc>
        <w:tc>
          <w:tcPr>
            <w:tcW w:w="6485" w:type="dxa"/>
          </w:tcPr>
          <w:p w:rsidR="3FB9C3B0" w:rsidP="3FB9C3B0" w:rsidRDefault="3FB9C3B0" w14:paraId="4125118A" w14:textId="19BA4857">
            <w:r>
              <w:t>A person chosen to speak on behalf of a group.</w:t>
            </w:r>
          </w:p>
        </w:tc>
      </w:tr>
      <w:tr w:rsidR="3FB9C3B0" w:rsidTr="4D1E2B10" w14:paraId="5118CC98" w14:textId="77777777">
        <w:tc>
          <w:tcPr>
            <w:tcW w:w="2865" w:type="dxa"/>
          </w:tcPr>
          <w:p w:rsidR="3FB9C3B0" w:rsidP="3FB9C3B0" w:rsidRDefault="3FB9C3B0" w14:paraId="0280E955" w14:textId="5CE2FA1E">
            <w:r>
              <w:t>Stakeholder</w:t>
            </w:r>
          </w:p>
        </w:tc>
        <w:tc>
          <w:tcPr>
            <w:tcW w:w="6485" w:type="dxa"/>
          </w:tcPr>
          <w:p w:rsidR="3FB9C3B0" w:rsidP="3FB9C3B0" w:rsidRDefault="0DCE19F4" w14:paraId="3ED8ADC7" w14:textId="1F3D3982">
            <w:r>
              <w:t>A person, group, or organization that is affected by the work or has an interest in it.</w:t>
            </w:r>
          </w:p>
        </w:tc>
      </w:tr>
      <w:tr w:rsidR="3FB9C3B0" w:rsidTr="4D1E2B10" w14:paraId="316E8942" w14:textId="77777777">
        <w:tc>
          <w:tcPr>
            <w:tcW w:w="2865" w:type="dxa"/>
          </w:tcPr>
          <w:p w:rsidR="3FB9C3B0" w:rsidP="3FB9C3B0" w:rsidRDefault="3FB9C3B0" w14:paraId="03A38039" w14:textId="52AB8723">
            <w:r>
              <w:t>Steering Committee</w:t>
            </w:r>
          </w:p>
        </w:tc>
        <w:tc>
          <w:tcPr>
            <w:tcW w:w="6485" w:type="dxa"/>
          </w:tcPr>
          <w:p w:rsidR="3FB9C3B0" w:rsidP="3FB9C3B0" w:rsidRDefault="3FB9C3B0" w14:paraId="63CEE2A8" w14:textId="1EF183E4">
            <w:r>
              <w:t>The main group that provides leadership, direction, and oversight for the PCN.</w:t>
            </w:r>
          </w:p>
        </w:tc>
      </w:tr>
      <w:tr w:rsidR="3FB9C3B0" w:rsidTr="4D1E2B10" w14:paraId="1E3B788A" w14:textId="77777777">
        <w:tc>
          <w:tcPr>
            <w:tcW w:w="2865" w:type="dxa"/>
          </w:tcPr>
          <w:p w:rsidR="3FB9C3B0" w:rsidP="3FB9C3B0" w:rsidRDefault="3FB9C3B0" w14:paraId="38C5A205" w14:textId="20D6EAEE">
            <w:r>
              <w:t>Terms of Reference</w:t>
            </w:r>
          </w:p>
        </w:tc>
        <w:tc>
          <w:tcPr>
            <w:tcW w:w="6485" w:type="dxa"/>
          </w:tcPr>
          <w:p w:rsidR="3FB9C3B0" w:rsidP="3FB9C3B0" w:rsidRDefault="3FB9C3B0" w14:paraId="62919BF3" w14:textId="1E03D6BE">
            <w:r>
              <w:t>A document that explains a group’s purpose, membership, roles, and how it will work together.</w:t>
            </w:r>
          </w:p>
        </w:tc>
      </w:tr>
    </w:tbl>
    <w:p w:rsidR="00EB2B44" w:rsidP="4D1E2B10" w:rsidRDefault="00EB2B44" w14:paraId="16C3706F" w14:textId="786759AA">
      <w:pPr>
        <w:pStyle w:val="Heading2"/>
        <w:rPr>
          <w:rFonts w:cstheme="minorBidi"/>
          <w:kern w:val="2"/>
          <w:lang w:eastAsia="en-CA"/>
          <w14:ligatures w14:val="standardContextual"/>
        </w:rPr>
      </w:pPr>
      <w:r w:rsidRPr="4D1E2B10">
        <w:rPr>
          <w:rFonts w:cstheme="minorBidi"/>
        </w:rPr>
        <w:t>Appendix C: Key Roles</w:t>
      </w:r>
    </w:p>
    <w:p w:rsidR="00E31D24" w:rsidRDefault="00E31D24" w14:paraId="0442DC07" w14:textId="22DBDA90">
      <w:pPr>
        <w:rPr>
          <w:kern w:val="2"/>
          <w:lang w:eastAsia="en-CA"/>
          <w14:ligatures w14:val="standardContextual"/>
        </w:rPr>
      </w:pPr>
      <w:r>
        <w:t xml:space="preserve">This appendix explains the </w:t>
      </w:r>
      <w:r w:rsidR="00CC0758">
        <w:t>main</w:t>
      </w:r>
      <w:r>
        <w:t xml:space="preserve"> roles in simple language.</w:t>
      </w:r>
    </w:p>
    <w:tbl>
      <w:tblPr>
        <w:tblStyle w:val="TableGrid"/>
        <w:tblW w:w="9350" w:type="dxa"/>
        <w:tblLook w:val="04A0" w:firstRow="1" w:lastRow="0" w:firstColumn="1" w:lastColumn="0" w:noHBand="0" w:noVBand="1"/>
      </w:tblPr>
      <w:tblGrid>
        <w:gridCol w:w="4140"/>
        <w:gridCol w:w="5210"/>
      </w:tblGrid>
      <w:tr w:rsidR="3FB9C3B0" w:rsidTr="2F9FA6EB" w14:paraId="571E505C" w14:textId="77777777">
        <w:tc>
          <w:tcPr>
            <w:tcW w:w="4140" w:type="dxa"/>
          </w:tcPr>
          <w:p w:rsidR="3FB9C3B0" w:rsidP="3FB9C3B0" w:rsidRDefault="3FB9C3B0" w14:paraId="16C6F1FA" w14:textId="49A16E74">
            <w:r w:rsidRPr="3FB9C3B0">
              <w:rPr>
                <w:b/>
                <w:bCs/>
              </w:rPr>
              <w:t>Role</w:t>
            </w:r>
          </w:p>
        </w:tc>
        <w:tc>
          <w:tcPr>
            <w:tcW w:w="5210" w:type="dxa"/>
          </w:tcPr>
          <w:p w:rsidR="3FB9C3B0" w:rsidP="3FB9C3B0" w:rsidRDefault="3FB9C3B0" w14:paraId="4D97BE34" w14:textId="132F1A1E">
            <w:r w:rsidRPr="3FB9C3B0">
              <w:rPr>
                <w:b/>
                <w:bCs/>
              </w:rPr>
              <w:t>What this role does</w:t>
            </w:r>
          </w:p>
        </w:tc>
      </w:tr>
      <w:tr w:rsidR="3FB9C3B0" w:rsidTr="2F9FA6EB" w14:paraId="68DD6F5D" w14:textId="77777777">
        <w:tc>
          <w:tcPr>
            <w:tcW w:w="4140" w:type="dxa"/>
          </w:tcPr>
          <w:p w:rsidR="3FB9C3B0" w:rsidP="3FB9C3B0" w:rsidRDefault="3FB9C3B0" w14:paraId="52B9E012" w14:textId="414667FC">
            <w:r>
              <w:t>Co-chair</w:t>
            </w:r>
          </w:p>
        </w:tc>
        <w:tc>
          <w:tcPr>
            <w:tcW w:w="5210" w:type="dxa"/>
          </w:tcPr>
          <w:p w:rsidR="3FB9C3B0" w:rsidP="3FB9C3B0" w:rsidRDefault="3FB9C3B0" w14:paraId="0FBB42B3" w14:textId="2D2663BE">
            <w:r>
              <w:t>Helps lead meetings, keeps the group focused, supports respectful discussion, and works with staff to prepare agendas and guide the committee’s work.</w:t>
            </w:r>
          </w:p>
        </w:tc>
      </w:tr>
      <w:tr w:rsidR="3FB9C3B0" w:rsidTr="2F9FA6EB" w14:paraId="4EBF0B67" w14:textId="77777777">
        <w:tc>
          <w:tcPr>
            <w:tcW w:w="4140" w:type="dxa"/>
          </w:tcPr>
          <w:p w:rsidR="3FB9C3B0" w:rsidP="3FB9C3B0" w:rsidRDefault="3FB9C3B0" w14:paraId="49A12068" w14:textId="4CA33C60">
            <w:r>
              <w:t>Member</w:t>
            </w:r>
          </w:p>
        </w:tc>
        <w:tc>
          <w:tcPr>
            <w:tcW w:w="5210" w:type="dxa"/>
          </w:tcPr>
          <w:p w:rsidR="3FB9C3B0" w:rsidP="3FB9C3B0" w:rsidRDefault="3FB9C3B0" w14:paraId="7EDD57F8" w14:textId="5981428E">
            <w:r>
              <w:t>Attends meetings, reviews materials, shares ideas and experiences, listens to others, and helps the group make recommendations.</w:t>
            </w:r>
          </w:p>
        </w:tc>
      </w:tr>
      <w:tr w:rsidR="3FB9C3B0" w:rsidTr="2F9FA6EB" w14:paraId="75DA3E51" w14:textId="77777777">
        <w:tc>
          <w:tcPr>
            <w:tcW w:w="4140" w:type="dxa"/>
          </w:tcPr>
          <w:p w:rsidR="3FB9C3B0" w:rsidP="3FB9C3B0" w:rsidRDefault="3FB9C3B0" w14:paraId="482C5503" w14:textId="1CA48E45">
            <w:r>
              <w:t>PPAC representative to the PCN Steering Committee</w:t>
            </w:r>
          </w:p>
        </w:tc>
        <w:tc>
          <w:tcPr>
            <w:tcW w:w="5210" w:type="dxa"/>
          </w:tcPr>
          <w:p w:rsidR="3FB9C3B0" w:rsidP="3FB9C3B0" w:rsidRDefault="46264ED7" w14:paraId="5B99BF4E" w14:textId="427C8375">
            <w:commentRangeStart w:id="3"/>
            <w:r>
              <w:t>Brings PPAC advice and perspectives to the PCN Steering Committee</w:t>
            </w:r>
            <w:r w:rsidR="08DDED5A">
              <w:t>, participate</w:t>
            </w:r>
            <w:r w:rsidR="00010CF3">
              <w:t>s</w:t>
            </w:r>
            <w:r w:rsidR="08DDED5A">
              <w:t xml:space="preserve"> in </w:t>
            </w:r>
            <w:r w:rsidR="4247C324">
              <w:t xml:space="preserve">PCN Steering </w:t>
            </w:r>
            <w:r w:rsidR="4247C324">
              <w:lastRenderedPageBreak/>
              <w:t>Committee decision-making</w:t>
            </w:r>
            <w:r>
              <w:t xml:space="preserve"> and reports back to the PPAC.</w:t>
            </w:r>
            <w:commentRangeEnd w:id="3"/>
            <w:r w:rsidR="0DCE19F4">
              <w:rPr>
                <w:rStyle w:val="CommentReference"/>
                <w:sz w:val="24"/>
                <w:szCs w:val="24"/>
              </w:rPr>
              <w:commentReference w:id="3"/>
            </w:r>
          </w:p>
        </w:tc>
      </w:tr>
      <w:tr w:rsidR="3FB9C3B0" w:rsidTr="2F9FA6EB" w14:paraId="3C985FBC" w14:textId="77777777">
        <w:tc>
          <w:tcPr>
            <w:tcW w:w="4140" w:type="dxa"/>
          </w:tcPr>
          <w:p w:rsidR="3FB9C3B0" w:rsidP="3FB9C3B0" w:rsidRDefault="3FB9C3B0" w14:paraId="27BF0E5A" w14:textId="39B0CEBF">
            <w:r>
              <w:lastRenderedPageBreak/>
              <w:t>Guest</w:t>
            </w:r>
          </w:p>
        </w:tc>
        <w:tc>
          <w:tcPr>
            <w:tcW w:w="5210" w:type="dxa"/>
          </w:tcPr>
          <w:p w:rsidR="3FB9C3B0" w:rsidP="3FB9C3B0" w:rsidRDefault="0DCE19F4" w14:paraId="16D73FE5" w14:textId="47E2E838">
            <w:r>
              <w:t>Joins a meeting for a specific topic or presentation when invited and approved by the co-chairs.</w:t>
            </w:r>
          </w:p>
        </w:tc>
      </w:tr>
      <w:tr w:rsidR="3FB9C3B0" w:rsidTr="2F9FA6EB" w14:paraId="6373DAD4" w14:textId="77777777">
        <w:tc>
          <w:tcPr>
            <w:tcW w:w="4140" w:type="dxa"/>
          </w:tcPr>
          <w:p w:rsidR="3FB9C3B0" w:rsidP="3FB9C3B0" w:rsidRDefault="00A55B36" w14:paraId="0059C09F" w14:textId="21794EF3">
            <w:r>
              <w:t>PCN Community Partnership Lead</w:t>
            </w:r>
          </w:p>
        </w:tc>
        <w:tc>
          <w:tcPr>
            <w:tcW w:w="5210" w:type="dxa"/>
          </w:tcPr>
          <w:p w:rsidR="3FB9C3B0" w:rsidP="3FB9C3B0" w:rsidRDefault="3FB9C3B0" w14:paraId="6F7F1304" w14:textId="3F67F0E0">
            <w:r>
              <w:t>Provide</w:t>
            </w:r>
            <w:r w:rsidR="008A1D75">
              <w:t>s</w:t>
            </w:r>
            <w:r>
              <w:t xml:space="preserve"> administrative and planning support, help</w:t>
            </w:r>
            <w:r w:rsidR="008A1D75">
              <w:t>s</w:t>
            </w:r>
            <w:r>
              <w:t xml:space="preserve"> organize meetings and materials, and support</w:t>
            </w:r>
            <w:r w:rsidR="008A1D75">
              <w:t>s</w:t>
            </w:r>
            <w:r>
              <w:t xml:space="preserve"> onboarding and committee processes.</w:t>
            </w:r>
          </w:p>
        </w:tc>
      </w:tr>
      <w:tr w:rsidR="3FB9C3B0" w:rsidTr="2F9FA6EB" w14:paraId="094385A4" w14:textId="77777777">
        <w:tc>
          <w:tcPr>
            <w:tcW w:w="4140" w:type="dxa"/>
          </w:tcPr>
          <w:p w:rsidR="3FB9C3B0" w:rsidP="3FB9C3B0" w:rsidRDefault="3FB9C3B0" w14:paraId="64C4FDF3" w14:textId="6A6F270D">
            <w:r>
              <w:t xml:space="preserve">PCN </w:t>
            </w:r>
            <w:r w:rsidR="00A55B36">
              <w:t>Manager</w:t>
            </w:r>
          </w:p>
        </w:tc>
        <w:tc>
          <w:tcPr>
            <w:tcW w:w="521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vAlign w:val="center"/>
            <w:hideMark/>
          </w:tcPr>
          <w:p w:rsidR="3FB9C3B0" w:rsidP="006B5E27" w:rsidRDefault="00F6613A" w14:paraId="48854ECF" w14:textId="39578510">
            <w:r>
              <w:t>Supports orientation, planning, and communication, and helps connect the PPAC’s work to the broader PCN.</w:t>
            </w:r>
          </w:p>
        </w:tc>
      </w:tr>
      <w:tr w:rsidR="3FB9C3B0" w:rsidTr="2F9FA6EB" w14:paraId="7C9936D2" w14:textId="77777777">
        <w:tc>
          <w:tcPr>
            <w:tcW w:w="4140" w:type="dxa"/>
          </w:tcPr>
          <w:p w:rsidR="3FB9C3B0" w:rsidP="3FB9C3B0" w:rsidRDefault="3FB9C3B0" w14:paraId="5894BF42" w14:textId="60E28194">
            <w:r>
              <w:t>PCN Steering Committee</w:t>
            </w:r>
          </w:p>
        </w:tc>
        <w:tc>
          <w:tcPr>
            <w:tcW w:w="5210" w:type="dxa"/>
          </w:tcPr>
          <w:p w:rsidR="3FB9C3B0" w:rsidP="3FB9C3B0" w:rsidRDefault="3FB9C3B0" w14:paraId="604BC5D0" w14:textId="594FDBCD">
            <w:r>
              <w:t>Provides overall leadership and direction for the PCN and receives advice and recommendations from the PPAC.</w:t>
            </w:r>
          </w:p>
        </w:tc>
      </w:tr>
    </w:tbl>
    <w:p w:rsidRPr="00FD43F2" w:rsidR="00384B4B" w:rsidP="4D1E2B10" w:rsidRDefault="00384B4B" w14:paraId="52E1AFA1" w14:textId="4951D977">
      <w:pPr>
        <w:pStyle w:val="Heading2"/>
        <w:rPr>
          <w:rFonts w:cstheme="minorBidi"/>
        </w:rPr>
      </w:pPr>
      <w:r w:rsidRPr="78B95F22" w:rsidR="00384B4B">
        <w:rPr>
          <w:rFonts w:cs="" w:cstheme="minorBidi"/>
        </w:rPr>
        <w:t xml:space="preserve">Appendix D: </w:t>
      </w:r>
      <w:commentRangeStart w:id="4"/>
      <w:r w:rsidRPr="78B95F22" w:rsidR="00384B4B">
        <w:rPr>
          <w:rFonts w:cs="" w:cstheme="minorBidi"/>
        </w:rPr>
        <w:t>PCN</w:t>
      </w:r>
      <w:commentRangeEnd w:id="4"/>
      <w:r>
        <w:rPr>
          <w:rStyle w:val="CommentReference"/>
        </w:rPr>
        <w:commentReference w:id="4"/>
      </w:r>
      <w:r w:rsidRPr="78B95F22" w:rsidR="00384B4B">
        <w:rPr>
          <w:rFonts w:cs="" w:cstheme="minorBidi"/>
        </w:rPr>
        <w:t xml:space="preserve"> Core Attributes</w:t>
      </w:r>
    </w:p>
    <w:p w:rsidR="00445A5E" w:rsidRDefault="00445A5E" w14:paraId="2F4949D6" w14:textId="28818402">
      <w:pPr>
        <w:rPr>
          <w:kern w:val="2"/>
          <w:lang w:eastAsia="en-CA"/>
          <w14:ligatures w14:val="standardContextual"/>
        </w:rPr>
      </w:pPr>
      <w:r>
        <w:t>Primary Care Networks exist in many regions of British Columbia. Each network, including the Thompson Region, shares</w:t>
      </w:r>
      <w:r w:rsidR="007303BD">
        <w:t xml:space="preserve"> the following</w:t>
      </w:r>
      <w:r>
        <w:t xml:space="preserve"> common attributes</w:t>
      </w:r>
      <w:r w:rsidR="007303BD">
        <w:t xml:space="preserve"> (or </w:t>
      </w:r>
      <w:r w:rsidR="003360BC">
        <w:t>features</w:t>
      </w:r>
      <w:r w:rsidR="007303BD">
        <w:t>)</w:t>
      </w:r>
      <w:r w:rsidR="0036158F">
        <w:t>:</w:t>
      </w:r>
    </w:p>
    <w:p w:rsidR="00686B9D" w:rsidP="00DA4E30" w:rsidRDefault="00445A5E" w14:paraId="523C082E" w14:textId="77777777">
      <w:pPr>
        <w:pStyle w:val="Heading3"/>
      </w:pPr>
      <w:r>
        <w:t>Attribute 1: Longitudinal Care</w:t>
      </w:r>
      <w:r w:rsidR="0036158F">
        <w:tab/>
      </w:r>
      <w:r>
        <w:t xml:space="preserve"> </w:t>
      </w:r>
    </w:p>
    <w:p w:rsidR="00445A5E" w:rsidP="00686B9D" w:rsidRDefault="00445A5E" w14:paraId="7ACA4B04" w14:textId="32AA81A3">
      <w:pPr>
        <w:rPr>
          <w:kern w:val="2"/>
          <w:lang w:eastAsia="en-CA"/>
          <w14:ligatures w14:val="standardContextual"/>
        </w:rPr>
      </w:pPr>
      <w:r>
        <w:t>Delivery of ongoing primary care to everyone within a PCN through attachment to a primary care provider or enrolment in a clinic, where applicable.</w:t>
      </w:r>
    </w:p>
    <w:p w:rsidR="00686B9D" w:rsidP="00DA4E30" w:rsidRDefault="00445A5E" w14:paraId="3BCB528A" w14:textId="77777777">
      <w:pPr>
        <w:pStyle w:val="Heading3"/>
      </w:pPr>
      <w:r>
        <w:t xml:space="preserve">Attribute 2: Coordinated Care </w:t>
      </w:r>
      <w:r w:rsidR="0036158F">
        <w:tab/>
      </w:r>
    </w:p>
    <w:p w:rsidR="00445A5E" w:rsidRDefault="00445A5E" w14:paraId="5E18A2FE" w14:textId="6412AEDD">
      <w:pPr>
        <w:rPr>
          <w:kern w:val="2"/>
          <w:lang w:eastAsia="en-CA"/>
          <w14:ligatures w14:val="standardContextual"/>
        </w:rPr>
      </w:pPr>
      <w:r>
        <w:t>Coordination of primary care across the health system, including community services, specialist care, diagnostic services, emergency services, hospital care, and facility-based care.</w:t>
      </w:r>
    </w:p>
    <w:p w:rsidR="00686B9D" w:rsidP="00DA4E30" w:rsidRDefault="00B76CF3" w14:paraId="2CF66ADD" w14:textId="77777777">
      <w:pPr>
        <w:pStyle w:val="Heading3"/>
      </w:pPr>
      <w:r w:rsidRPr="00D070A5">
        <w:t>Attribute 3: Timely Access</w:t>
      </w:r>
      <w:r w:rsidRPr="00B76CF3">
        <w:t xml:space="preserve"> </w:t>
      </w:r>
      <w:r w:rsidR="0036158F">
        <w:tab/>
      </w:r>
      <w:r w:rsidR="0036158F">
        <w:tab/>
      </w:r>
    </w:p>
    <w:p w:rsidR="00B72E53" w:rsidP="00ED6BE8" w:rsidRDefault="007F5D3E" w14:paraId="0D78F2D1" w14:textId="022A5473">
      <w:r>
        <w:t xml:space="preserve">Access </w:t>
      </w:r>
      <w:r w:rsidRPr="00B76CF3" w:rsidR="00B76CF3">
        <w:t>to episodic or longitudinal primary care within 24 hours for urgent, non-life-threatening conditions, and within 7 days for non-urgent appointments.</w:t>
      </w:r>
    </w:p>
    <w:p w:rsidR="00686B9D" w:rsidP="00DA4E30" w:rsidRDefault="00B72E53" w14:paraId="1A1CCB29" w14:textId="77777777">
      <w:pPr>
        <w:pStyle w:val="Heading3"/>
      </w:pPr>
      <w:r w:rsidRPr="00D070A5">
        <w:t>Attribute 4: Extended Hours Care</w:t>
      </w:r>
      <w:r w:rsidR="0036158F">
        <w:tab/>
      </w:r>
    </w:p>
    <w:p w:rsidR="00FD5BF4" w:rsidP="00ED6BE8" w:rsidRDefault="00B72E53" w14:paraId="6125F033" w14:textId="046E64C7">
      <w:r w:rsidRPr="00B72E53">
        <w:t>Availability of extended clinic service hours for in-person primary care services during weekdays (5 pm to 8 pm), weekends (9 am to 5 pm) and statutory holidays (9 am to 5 pm); and access to virtual services after-hours.</w:t>
      </w:r>
    </w:p>
    <w:p w:rsidR="0036158F" w:rsidP="00FC5487" w:rsidRDefault="00445A5E" w14:paraId="4975BB52" w14:textId="77777777">
      <w:pPr>
        <w:pStyle w:val="Heading3"/>
      </w:pPr>
      <w:r>
        <w:t xml:space="preserve">Attribute 5: Comprehensive Care </w:t>
      </w:r>
      <w:r w:rsidR="0036158F">
        <w:tab/>
      </w:r>
    </w:p>
    <w:p w:rsidR="00445A5E" w:rsidRDefault="00445A5E" w14:paraId="5CDC4C0F" w14:textId="344EADFE">
      <w:pPr>
        <w:rPr>
          <w:kern w:val="2"/>
          <w:lang w:eastAsia="en-CA"/>
          <w14:ligatures w14:val="standardContextual"/>
        </w:rPr>
      </w:pPr>
      <w:r>
        <w:t>Access to a full range of primary care services, including clinical screening, diagnostic testing, and treatment across settings such as clinics, virtual care, mobile outreach, long-term care, and inpatient care.</w:t>
      </w:r>
    </w:p>
    <w:p w:rsidR="00686B9D" w:rsidP="00FC5487" w:rsidRDefault="00445A5E" w14:paraId="769A50DE" w14:textId="77777777">
      <w:pPr>
        <w:pStyle w:val="Heading3"/>
      </w:pPr>
      <w:r>
        <w:lastRenderedPageBreak/>
        <w:t xml:space="preserve">Attribute 6: Team-Based Care </w:t>
      </w:r>
    </w:p>
    <w:p w:rsidR="00445A5E" w:rsidRDefault="00445A5E" w14:paraId="0EFB770F" w14:textId="5DAAA575">
      <w:pPr>
        <w:rPr>
          <w:kern w:val="2"/>
          <w:lang w:eastAsia="en-CA"/>
          <w14:ligatures w14:val="standardContextual"/>
        </w:rPr>
      </w:pPr>
      <w:r>
        <w:t>Health care practitioners from different professional backgrounds work together as integrated primary care teams within clinics and across the network.</w:t>
      </w:r>
    </w:p>
    <w:p w:rsidR="00686B9D" w:rsidP="00FC5487" w:rsidRDefault="00445A5E" w14:paraId="141C4EA7" w14:textId="77777777">
      <w:pPr>
        <w:pStyle w:val="Heading3"/>
      </w:pPr>
      <w:r>
        <w:t xml:space="preserve">Attribute 7: Population Health Promotion </w:t>
      </w:r>
    </w:p>
    <w:p w:rsidR="00445A5E" w:rsidRDefault="00445A5E" w14:paraId="4A542B84" w14:textId="191D4CE9">
      <w:pPr>
        <w:rPr>
          <w:kern w:val="2"/>
          <w:lang w:eastAsia="en-CA"/>
          <w14:ligatures w14:val="standardContextual"/>
        </w:rPr>
      </w:pPr>
      <w:r>
        <w:t>A commitment to improving community health outcomes through collaboration in primary care and with other sectors.</w:t>
      </w:r>
    </w:p>
    <w:p w:rsidR="00686B9D" w:rsidP="00FC5487" w:rsidRDefault="00445A5E" w14:paraId="76656841" w14:textId="77777777">
      <w:pPr>
        <w:pStyle w:val="Heading3"/>
      </w:pPr>
      <w:r>
        <w:t xml:space="preserve">Attribute 8: Digital Enablement </w:t>
      </w:r>
    </w:p>
    <w:p w:rsidR="00445A5E" w:rsidRDefault="00445A5E" w14:paraId="473B8533" w14:textId="1D022580">
      <w:pPr>
        <w:rPr>
          <w:kern w:val="2"/>
          <w:lang w:eastAsia="en-CA"/>
          <w14:ligatures w14:val="standardContextual"/>
        </w:rPr>
      </w:pPr>
      <w:r>
        <w:t>Use of provincially or regionally endorsed digital tools to support care improvement and information continuity across care settings and team members.</w:t>
      </w:r>
    </w:p>
    <w:p w:rsidR="00686B9D" w:rsidP="00FC5487" w:rsidRDefault="00445A5E" w14:paraId="3A48BE43" w14:textId="77777777">
      <w:pPr>
        <w:pStyle w:val="Heading3"/>
      </w:pPr>
      <w:r>
        <w:t xml:space="preserve">Attribute 9: Culturally Safe Care </w:t>
      </w:r>
    </w:p>
    <w:p w:rsidR="00445A5E" w:rsidRDefault="00445A5E" w14:paraId="028E20CF" w14:textId="2B5D6DC4">
      <w:pPr>
        <w:rPr>
          <w:kern w:val="2"/>
          <w:lang w:eastAsia="en-CA"/>
          <w14:ligatures w14:val="standardContextual"/>
        </w:rPr>
      </w:pPr>
      <w:r>
        <w:t>A commitment to truth, reconciliation, and humility, and to care that is culturally safe, addresses racism and discrimination, and respects the dignity, well-being, and health care needs of Indigenous Peoples.</w:t>
      </w:r>
    </w:p>
    <w:p w:rsidR="00686B9D" w:rsidP="00FC5487" w:rsidRDefault="00445A5E" w14:paraId="10AB6361" w14:textId="77777777">
      <w:pPr>
        <w:pStyle w:val="Heading3"/>
      </w:pPr>
      <w:r>
        <w:t xml:space="preserve">Attribute 10: Equitable Access </w:t>
      </w:r>
    </w:p>
    <w:p w:rsidR="00445A5E" w:rsidRDefault="00445A5E" w14:paraId="6D854237" w14:textId="13B7E3D0">
      <w:pPr>
        <w:rPr>
          <w:kern w:val="2"/>
          <w:lang w:eastAsia="en-CA"/>
          <w14:ligatures w14:val="standardContextual"/>
        </w:rPr>
      </w:pPr>
      <w:r>
        <w:t>Removal of systemic barriers so everyone is supported in achieving good health and well-being, regardless of age, ability, socioeconomic status, ethnicity, gender, sexuality, or geographic location.</w:t>
      </w:r>
    </w:p>
    <w:p w:rsidRPr="007B78FA" w:rsidR="00F26026" w:rsidP="00ED6BE8" w:rsidRDefault="00F26026" w14:paraId="0E5E065A" w14:textId="77777777"/>
    <w:p w:rsidRPr="007B78FA" w:rsidR="00D74E5E" w:rsidRDefault="00D74E5E" w14:paraId="04E8003F" w14:textId="77777777"/>
    <w:p w:rsidRPr="000E1931" w:rsidR="003F1D97" w:rsidRDefault="00667AEB" w14:paraId="6FBE05C0" w14:textId="75D33768">
      <w:r w:rsidRPr="000E1931">
        <w:t xml:space="preserve"> </w:t>
      </w:r>
    </w:p>
    <w:p w:rsidRPr="006C15FD" w:rsidR="008A1D75" w:rsidP="4D1E2B10" w:rsidRDefault="008A1D75" w14:paraId="26DC1791" w14:textId="78ACD601">
      <w:pPr>
        <w:pStyle w:val="Heading2"/>
        <w:rPr>
          <w:rFonts w:cstheme="minorBidi"/>
        </w:rPr>
      </w:pPr>
      <w:r w:rsidRPr="4D1E2B10">
        <w:rPr>
          <w:rFonts w:cstheme="minorBidi"/>
        </w:rPr>
        <w:t xml:space="preserve">Appendix E: </w:t>
      </w:r>
      <w:r w:rsidRPr="4D1E2B10" w:rsidR="009102A7">
        <w:rPr>
          <w:rFonts w:cstheme="minorBidi"/>
        </w:rPr>
        <w:t xml:space="preserve">Level of </w:t>
      </w:r>
      <w:r w:rsidRPr="4D1E2B10" w:rsidR="006C15FD">
        <w:rPr>
          <w:rFonts w:cstheme="minorBidi"/>
        </w:rPr>
        <w:t>Public Participation</w:t>
      </w:r>
    </w:p>
    <w:p w:rsidR="00A97FF4" w:rsidP="008A1D75" w:rsidRDefault="002D287F" w14:paraId="3373E70C" w14:textId="5FFC4ECF">
      <w:r>
        <w:t xml:space="preserve">The </w:t>
      </w:r>
      <w:r w:rsidR="00E12B95">
        <w:t>International Association of Public Participation</w:t>
      </w:r>
      <w:r w:rsidR="00A47B29">
        <w:t>’s</w:t>
      </w:r>
      <w:r w:rsidR="00E12B95">
        <w:t xml:space="preserve"> (</w:t>
      </w:r>
      <w:r>
        <w:t>IAP2</w:t>
      </w:r>
      <w:r w:rsidR="00A47B29">
        <w:t>)</w:t>
      </w:r>
      <w:r>
        <w:t xml:space="preserve"> </w:t>
      </w:r>
      <w:r w:rsidRPr="4D1E2B10">
        <w:rPr>
          <w:i/>
          <w:iCs/>
        </w:rPr>
        <w:t>Spectrum of Public Participation</w:t>
      </w:r>
      <w:r>
        <w:t xml:space="preserve"> is a tool that helps define the level of involvement for patient partners in </w:t>
      </w:r>
      <w:r w:rsidR="007A6F9E">
        <w:t>an</w:t>
      </w:r>
      <w:r>
        <w:t xml:space="preserve"> engagement opportunity. This spectrum determines how patient partners are engaged and the extent to which they can influence the outcomes of a project. </w:t>
      </w:r>
    </w:p>
    <w:p w:rsidR="00445A5E" w:rsidRDefault="00445A5E" w14:paraId="5A8E218C" w14:textId="77777777">
      <w:pPr>
        <w:rPr>
          <w:kern w:val="2"/>
          <w:lang w:eastAsia="en-CA"/>
          <w14:ligatures w14:val="standardContextual"/>
        </w:rPr>
      </w:pPr>
      <w:r>
        <w:t xml:space="preserve">The PPAC will operate at the “Collaborate” level on the IAP2 </w:t>
      </w:r>
      <w:r>
        <w:rPr>
          <w:i/>
          <w:iCs/>
        </w:rPr>
        <w:t>Spectrum of Public Participation</w:t>
      </w:r>
      <w:r>
        <w:t>. This means PPAC members will work directly with the PCN to shape priorities, options, recommendations, and next steps.</w:t>
      </w:r>
    </w:p>
    <w:p w:rsidRPr="006C15FD" w:rsidR="00000CBC" w:rsidP="008A1D75" w:rsidRDefault="002037C0" w14:paraId="5ABE8C58" w14:textId="3374994C">
      <w:r>
        <w:rPr>
          <w:noProof/>
        </w:rPr>
        <w:lastRenderedPageBreak/>
        <w:drawing>
          <wp:inline distT="0" distB="0" distL="0" distR="0" wp14:anchorId="3504446F" wp14:editId="30700EF3">
            <wp:extent cx="5937885" cy="4589780"/>
            <wp:effectExtent l="0" t="0" r="5715" b="1270"/>
            <wp:docPr id="3117977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7885" cy="4589780"/>
                    </a:xfrm>
                    <a:prstGeom prst="rect">
                      <a:avLst/>
                    </a:prstGeom>
                    <a:noFill/>
                    <a:ln>
                      <a:noFill/>
                    </a:ln>
                  </pic:spPr>
                </pic:pic>
              </a:graphicData>
            </a:graphic>
          </wp:inline>
        </w:drawing>
      </w:r>
    </w:p>
    <w:sectPr w:rsidRPr="006C15FD" w:rsidR="00000CBC">
      <w:headerReference w:type="even" r:id="rId13"/>
      <w:headerReference w:type="default" r:id="rId14"/>
      <w:footerReference w:type="even" r:id="rId15"/>
      <w:footerReference w:type="default" r:id="rId16"/>
      <w:headerReference w:type="first" r:id="rId17"/>
      <w:footerReference w:type="first" r:id="rId18"/>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TS" w:author="Tom Skinner" w:date="2026-06-24T17:14:00Z" w:id="0">
    <w:p w:rsidR="00834BEE" w:rsidRDefault="007C5A34" w14:paraId="37BFDDD3" w14:textId="26B78946">
      <w:pPr>
        <w:pStyle w:val="CommentText"/>
      </w:pPr>
      <w:r>
        <w:rPr>
          <w:rStyle w:val="CommentReference"/>
        </w:rPr>
        <w:annotationRef/>
      </w:r>
      <w:r w:rsidRPr="2F4E510F">
        <w:t>I know you've been working on more substantial onboarding and support materials, beyond just PCN information, so let's reference these here too.</w:t>
      </w:r>
    </w:p>
  </w:comment>
  <w:comment w:initials="TS" w:author="Tom Skinner" w:date="2026-06-24T17:18:00Z" w:id="1">
    <w:p w:rsidR="00834BEE" w:rsidRDefault="007C5A34" w14:paraId="7151103E" w14:textId="1D9ADC25">
      <w:pPr>
        <w:pStyle w:val="CommentText"/>
      </w:pPr>
      <w:r>
        <w:rPr>
          <w:rStyle w:val="CommentReference"/>
        </w:rPr>
        <w:annotationRef/>
      </w:r>
      <w:r w:rsidRPr="30F24E7E">
        <w:t>Beyond setting expectations around meetings, should we set some expectations around providing input/feedback on emails? For example, if we are trying to get the CES out this Fall, I feel we'll need to circulate lists of questions and documents and may need to receive feedback in between the scheduled meetings.</w:t>
      </w:r>
    </w:p>
  </w:comment>
  <w:comment w:initials="TS" w:author="Tom Skinner" w:date="2026-06-24T17:24:00Z" w:id="2">
    <w:p w:rsidR="00834BEE" w:rsidRDefault="007C5A34" w14:paraId="526908F2" w14:textId="31B778F5">
      <w:pPr>
        <w:pStyle w:val="CommentText"/>
      </w:pPr>
      <w:r>
        <w:rPr>
          <w:rStyle w:val="CommentReference"/>
        </w:rPr>
        <w:annotationRef/>
      </w:r>
      <w:r w:rsidRPr="1F1BCC72">
        <w:t>Again think we should clarify that this role on PCNSC is not just reporting, that they would be active participants on the PCNSC</w:t>
      </w:r>
    </w:p>
  </w:comment>
  <w:comment w:initials="TS" w:author="Tom Skinner" w:date="2026-06-24T17:25:00Z" w:id="3">
    <w:p w:rsidR="00834BEE" w:rsidRDefault="007C5A34" w14:paraId="4CC8888E" w14:textId="10CE403D">
      <w:pPr>
        <w:pStyle w:val="CommentText"/>
      </w:pPr>
      <w:r>
        <w:rPr>
          <w:rStyle w:val="CommentReference"/>
        </w:rPr>
        <w:annotationRef/>
      </w:r>
      <w:r w:rsidRPr="23D01836">
        <w:t>Add in Decision Making?</w:t>
      </w:r>
    </w:p>
  </w:comment>
  <w:comment w:initials="SG" w:author="Sarah Graham" w:date="2026-07-21T12:03:00Z" w:id="4">
    <w:p w:rsidR="0035469A" w:rsidRDefault="0035469A" w14:paraId="7B1C1C16" w14:textId="6C558135">
      <w:pPr>
        <w:pStyle w:val="CommentText"/>
      </w:pPr>
      <w:r>
        <w:rPr>
          <w:rStyle w:val="CommentReference"/>
        </w:rPr>
        <w:annotationRef/>
      </w:r>
      <w:r w:rsidRPr="0745D204">
        <w:t xml:space="preserve">Add PCN 10 Core Attributes and remove Thompson Region PCN Network model image. </w:t>
      </w:r>
    </w:p>
  </w:comment>
</w:comments>
</file>

<file path=word/commentsExtended.xml><?xml version="1.0" encoding="utf-8"?>
<w15:commentsEx xmlns:mc="http://schemas.openxmlformats.org/markup-compatibility/2006" xmlns:w15="http://schemas.microsoft.com/office/word/2012/wordml" mc:Ignorable="w15">
  <w15:commentEx w15:done="1" w15:paraId="37BFDDD3"/>
  <w15:commentEx w15:done="1" w15:paraId="7151103E"/>
  <w15:commentEx w15:done="1" w15:paraId="526908F2"/>
  <w15:commentEx w15:done="1" w15:paraId="4CC8888E"/>
  <w15:commentEx w15:done="1" w15:paraId="7B1C1C16"/>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7C2481F" w16cex:dateUtc="2026-06-25T00:14:00Z">
    <w16cex:extLst>
      <w16:ext w16:uri="{CE6994B0-6A32-4C9F-8C6B-6E91EDA988CE}">
        <cr:reactions xmlns:cr="http://schemas.microsoft.com/office/comments/2020/reactions">
          <cr:reaction reactionType="1">
            <cr:reactionInfo dateUtc="2026-06-25T23:08:58Z">
              <cr:user userId="S::awindsor@thompsondivision.ca::0eee95c0-11c7-4a9c-971a-d8a9f65f5957" userProvider="AD" userName="Andrea Windsor"/>
            </cr:reactionInfo>
          </cr:reaction>
        </cr:reactions>
      </w16:ext>
    </w16cex:extLst>
  </w16cex:commentExtensible>
  <w16cex:commentExtensible w16cex:durableId="5C111D90" w16cex:dateUtc="2026-06-25T00:18:00Z">
    <w16cex:extLst>
      <w16:ext w16:uri="{CE6994B0-6A32-4C9F-8C6B-6E91EDA988CE}">
        <cr:reactions xmlns:cr="http://schemas.microsoft.com/office/comments/2020/reactions">
          <cr:reaction reactionType="1">
            <cr:reactionInfo dateUtc="2026-06-25T23:46:48Z">
              <cr:user userId="S::awindsor@thompsondivision.ca::0eee95c0-11c7-4a9c-971a-d8a9f65f5957" userProvider="AD" userName="Andrea Windsor"/>
            </cr:reactionInfo>
            <cr:reactionInfo dateUtc="2026-07-21T18:53:54Z">
              <cr:user userId="S::sgraham@thompsondivision.ca::3c781abc-8b46-4dde-85ca-7a24f4bb5da6" userProvider="AD" userName="Sarah Graham"/>
            </cr:reactionInfo>
          </cr:reaction>
        </cr:reactions>
      </w16:ext>
    </w16cex:extLst>
  </w16cex:commentExtensible>
  <w16cex:commentExtensible w16cex:durableId="6A3B812D" w16cex:dateUtc="2026-06-25T00:24:00Z">
    <w16cex:extLst>
      <w16:ext w16:uri="{CE6994B0-6A32-4C9F-8C6B-6E91EDA988CE}">
        <cr:reactions xmlns:cr="http://schemas.microsoft.com/office/comments/2020/reactions">
          <cr:reaction reactionType="1">
            <cr:reactionInfo dateUtc="2026-06-29T16:55:54Z">
              <cr:user userId="S::awindsor@thompsondivision.ca::0eee95c0-11c7-4a9c-971a-d8a9f65f5957" userProvider="AD" userName="Andrea Windsor"/>
            </cr:reactionInfo>
          </cr:reaction>
        </cr:reactions>
      </w16:ext>
    </w16cex:extLst>
  </w16cex:commentExtensible>
  <w16cex:commentExtensible w16cex:durableId="3F188BE8" w16cex:dateUtc="2026-06-25T00:25:00Z">
    <w16cex:extLst>
      <w16:ext w16:uri="{CE6994B0-6A32-4C9F-8C6B-6E91EDA988CE}">
        <cr:reactions xmlns:cr="http://schemas.microsoft.com/office/comments/2020/reactions">
          <cr:reaction reactionType="1">
            <cr:reactionInfo dateUtc="2026-06-25T23:57:09Z">
              <cr:user userId="S::awindsor@thompsondivision.ca::0eee95c0-11c7-4a9c-971a-d8a9f65f5957" userProvider="AD" userName="Andrea Windsor"/>
            </cr:reactionInfo>
          </cr:reaction>
        </cr:reactions>
      </w16:ext>
    </w16cex:extLst>
  </w16cex:commentExtensible>
  <w16cex:commentExtensible w16cex:durableId="052290FB" w16cex:dateUtc="2026-07-21T19:03:00Z">
    <w16cex:extLst>
      <w16:ext w16:uri="{CE6994B0-6A32-4C9F-8C6B-6E91EDA988CE}">
        <cr:reactions xmlns:cr="http://schemas.microsoft.com/office/comments/2020/reactions">
          <cr:reaction reactionType="1">
            <cr:reactionInfo dateUtc="2026-07-24T18:31:04Z">
              <cr:user userId="S::awindsor@thompsondivision.ca::0eee95c0-11c7-4a9c-971a-d8a9f65f5957" userProvider="AD" userName="Andrea Windsor"/>
            </cr:reactionInfo>
          </cr:reaction>
        </cr:reactions>
      </w16:ext>
    </w16cex:extLst>
  </w16cex:commentExtensible>
</w16cex:commentsExtensible>
</file>

<file path=word/commentsIds.xml><?xml version="1.0" encoding="utf-8"?>
<w16cid:commentsIds xmlns:mc="http://schemas.openxmlformats.org/markup-compatibility/2006" xmlns:w16cid="http://schemas.microsoft.com/office/word/2016/wordml/cid" mc:Ignorable="w16cid">
  <w16cid:commentId w16cid:paraId="37BFDDD3" w16cid:durableId="47C2481F"/>
  <w16cid:commentId w16cid:paraId="7151103E" w16cid:durableId="5C111D90"/>
  <w16cid:commentId w16cid:paraId="526908F2" w16cid:durableId="6A3B812D"/>
  <w16cid:commentId w16cid:paraId="4CC8888E" w16cid:durableId="3F188BE8"/>
  <w16cid:commentId w16cid:paraId="7B1C1C16" w16cid:durableId="052290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556E" w:rsidP="006D6FE3" w:rsidRDefault="00CA556E" w14:paraId="58505D73" w14:textId="77777777">
      <w:pPr>
        <w:spacing w:after="0" w:line="240" w:lineRule="auto"/>
      </w:pPr>
      <w:r>
        <w:separator/>
      </w:r>
    </w:p>
  </w:endnote>
  <w:endnote w:type="continuationSeparator" w:id="0">
    <w:p w:rsidR="00CA556E" w:rsidP="006D6FE3" w:rsidRDefault="00CA556E" w14:paraId="7B903DF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1DC4" w:rsidRDefault="00351DC4" w14:paraId="685CCD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573881482"/>
      <w:docPartObj>
        <w:docPartGallery w:val="Page Numbers (Bottom of Page)"/>
        <w:docPartUnique/>
      </w:docPartObj>
    </w:sdtPr>
    <w:sdtEndPr>
      <w:rPr>
        <w:noProof/>
      </w:rPr>
    </w:sdtEndPr>
    <w:sdtContent>
      <w:p w:rsidR="006D6FE3" w:rsidRDefault="006D6FE3" w14:paraId="4E609948" w14:textId="1578A9DA">
        <w:pPr>
          <w:pStyle w:val="Footer"/>
          <w:jc w:val="right"/>
        </w:pPr>
        <w:r>
          <w:fldChar w:fldCharType="begin"/>
        </w:r>
        <w:r>
          <w:instrText xml:space="preserve"> PAGE   \* MERGEFORMAT </w:instrText>
        </w:r>
        <w:r>
          <w:fldChar w:fldCharType="separate"/>
        </w:r>
        <w:r w:rsidR="4D1E2B10">
          <w:t>2</w:t>
        </w:r>
        <w:r>
          <w:fldChar w:fldCharType="end"/>
        </w:r>
      </w:p>
    </w:sdtContent>
  </w:sdt>
  <w:p w:rsidR="006D6FE3" w:rsidP="002E75DC" w:rsidRDefault="4D1E2B10" w14:paraId="29E4EF9A" w14:textId="488DB84D">
    <w:pPr>
      <w:pStyle w:val="Footer"/>
      <w:jc w:val="both"/>
    </w:pPr>
    <w:r>
      <w:rPr>
        <w:noProof/>
      </w:rPr>
      <w:drawing>
        <wp:inline distT="0" distB="0" distL="0" distR="0" wp14:anchorId="53F83812" wp14:editId="51061345">
          <wp:extent cx="1740326" cy="568569"/>
          <wp:effectExtent l="0" t="0" r="0" b="3175"/>
          <wp:docPr id="12943989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0326" cy="568569"/>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1DC4" w:rsidRDefault="00351DC4" w14:paraId="6B2A010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556E" w:rsidP="006D6FE3" w:rsidRDefault="00CA556E" w14:paraId="1CA320CF" w14:textId="77777777">
      <w:pPr>
        <w:spacing w:after="0" w:line="240" w:lineRule="auto"/>
      </w:pPr>
      <w:r>
        <w:separator/>
      </w:r>
    </w:p>
  </w:footnote>
  <w:footnote w:type="continuationSeparator" w:id="0">
    <w:p w:rsidR="00CA556E" w:rsidP="006D6FE3" w:rsidRDefault="00CA556E" w14:paraId="4665247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1DC4" w:rsidRDefault="00351DC4" w14:paraId="5D8B4BD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1DC4" w:rsidRDefault="00351DC4" w14:paraId="5363BC7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1DC4" w:rsidRDefault="00351DC4" w14:paraId="27B8B0A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762"/>
    <w:multiLevelType w:val="hybridMultilevel"/>
    <w:tmpl w:val="86A851AA"/>
    <w:lvl w:ilvl="0" w:tplc="78CEF5C0">
      <w:numFmt w:val="bullet"/>
      <w:lvlText w:val="•"/>
      <w:lvlJc w:val="left"/>
      <w:pPr>
        <w:ind w:left="1133" w:hanging="360"/>
      </w:pPr>
      <w:rPr>
        <w:rFonts w:hint="default" w:ascii="Calibri" w:hAnsi="Calibri" w:cs="Calibri" w:eastAsiaTheme="minorEastAsia"/>
      </w:rPr>
    </w:lvl>
    <w:lvl w:ilvl="1" w:tplc="10090003" w:tentative="1">
      <w:start w:val="1"/>
      <w:numFmt w:val="bullet"/>
      <w:lvlText w:val="o"/>
      <w:lvlJc w:val="left"/>
      <w:pPr>
        <w:ind w:left="1493" w:hanging="360"/>
      </w:pPr>
      <w:rPr>
        <w:rFonts w:hint="default" w:ascii="Courier New" w:hAnsi="Courier New" w:cs="Courier New"/>
      </w:rPr>
    </w:lvl>
    <w:lvl w:ilvl="2" w:tplc="10090005" w:tentative="1">
      <w:start w:val="1"/>
      <w:numFmt w:val="bullet"/>
      <w:lvlText w:val=""/>
      <w:lvlJc w:val="left"/>
      <w:pPr>
        <w:ind w:left="2213" w:hanging="360"/>
      </w:pPr>
      <w:rPr>
        <w:rFonts w:hint="default" w:ascii="Wingdings" w:hAnsi="Wingdings"/>
      </w:rPr>
    </w:lvl>
    <w:lvl w:ilvl="3" w:tplc="10090001" w:tentative="1">
      <w:start w:val="1"/>
      <w:numFmt w:val="bullet"/>
      <w:lvlText w:val=""/>
      <w:lvlJc w:val="left"/>
      <w:pPr>
        <w:ind w:left="2933" w:hanging="360"/>
      </w:pPr>
      <w:rPr>
        <w:rFonts w:hint="default" w:ascii="Symbol" w:hAnsi="Symbol"/>
      </w:rPr>
    </w:lvl>
    <w:lvl w:ilvl="4" w:tplc="10090003" w:tentative="1">
      <w:start w:val="1"/>
      <w:numFmt w:val="bullet"/>
      <w:lvlText w:val="o"/>
      <w:lvlJc w:val="left"/>
      <w:pPr>
        <w:ind w:left="3653" w:hanging="360"/>
      </w:pPr>
      <w:rPr>
        <w:rFonts w:hint="default" w:ascii="Courier New" w:hAnsi="Courier New" w:cs="Courier New"/>
      </w:rPr>
    </w:lvl>
    <w:lvl w:ilvl="5" w:tplc="10090005" w:tentative="1">
      <w:start w:val="1"/>
      <w:numFmt w:val="bullet"/>
      <w:lvlText w:val=""/>
      <w:lvlJc w:val="left"/>
      <w:pPr>
        <w:ind w:left="4373" w:hanging="360"/>
      </w:pPr>
      <w:rPr>
        <w:rFonts w:hint="default" w:ascii="Wingdings" w:hAnsi="Wingdings"/>
      </w:rPr>
    </w:lvl>
    <w:lvl w:ilvl="6" w:tplc="10090001" w:tentative="1">
      <w:start w:val="1"/>
      <w:numFmt w:val="bullet"/>
      <w:lvlText w:val=""/>
      <w:lvlJc w:val="left"/>
      <w:pPr>
        <w:ind w:left="5093" w:hanging="360"/>
      </w:pPr>
      <w:rPr>
        <w:rFonts w:hint="default" w:ascii="Symbol" w:hAnsi="Symbol"/>
      </w:rPr>
    </w:lvl>
    <w:lvl w:ilvl="7" w:tplc="10090003" w:tentative="1">
      <w:start w:val="1"/>
      <w:numFmt w:val="bullet"/>
      <w:lvlText w:val="o"/>
      <w:lvlJc w:val="left"/>
      <w:pPr>
        <w:ind w:left="5813" w:hanging="360"/>
      </w:pPr>
      <w:rPr>
        <w:rFonts w:hint="default" w:ascii="Courier New" w:hAnsi="Courier New" w:cs="Courier New"/>
      </w:rPr>
    </w:lvl>
    <w:lvl w:ilvl="8" w:tplc="10090005" w:tentative="1">
      <w:start w:val="1"/>
      <w:numFmt w:val="bullet"/>
      <w:lvlText w:val=""/>
      <w:lvlJc w:val="left"/>
      <w:pPr>
        <w:ind w:left="6533" w:hanging="360"/>
      </w:pPr>
      <w:rPr>
        <w:rFonts w:hint="default" w:ascii="Wingdings" w:hAnsi="Wingdings"/>
      </w:rPr>
    </w:lvl>
  </w:abstractNum>
  <w:abstractNum w:abstractNumId="1" w15:restartNumberingAfterBreak="0">
    <w:nsid w:val="00B269DB"/>
    <w:multiLevelType w:val="hybridMultilevel"/>
    <w:tmpl w:val="ACA484C4"/>
    <w:lvl w:ilvl="0" w:tplc="F89AD93A">
      <w:start w:val="1"/>
      <w:numFmt w:val="bullet"/>
      <w:lvlText w:val=""/>
      <w:lvlJc w:val="left"/>
      <w:pPr>
        <w:ind w:left="1080" w:hanging="360"/>
      </w:pPr>
      <w:rPr>
        <w:rFonts w:hint="default" w:ascii="Symbol" w:hAnsi="Symbol"/>
      </w:rPr>
    </w:lvl>
    <w:lvl w:ilvl="1" w:tplc="17BCD9BE" w:tentative="1">
      <w:start w:val="1"/>
      <w:numFmt w:val="bullet"/>
      <w:lvlText w:val="o"/>
      <w:lvlJc w:val="left"/>
      <w:pPr>
        <w:ind w:left="1800" w:hanging="360"/>
      </w:pPr>
      <w:rPr>
        <w:rFonts w:hint="default" w:ascii="Courier New" w:hAnsi="Courier New"/>
      </w:rPr>
    </w:lvl>
    <w:lvl w:ilvl="2" w:tplc="E8A6A68E" w:tentative="1">
      <w:start w:val="1"/>
      <w:numFmt w:val="bullet"/>
      <w:lvlText w:val=""/>
      <w:lvlJc w:val="left"/>
      <w:pPr>
        <w:ind w:left="2520" w:hanging="360"/>
      </w:pPr>
      <w:rPr>
        <w:rFonts w:hint="default" w:ascii="Wingdings" w:hAnsi="Wingdings"/>
      </w:rPr>
    </w:lvl>
    <w:lvl w:ilvl="3" w:tplc="03F8B30C" w:tentative="1">
      <w:start w:val="1"/>
      <w:numFmt w:val="bullet"/>
      <w:lvlText w:val=""/>
      <w:lvlJc w:val="left"/>
      <w:pPr>
        <w:ind w:left="3240" w:hanging="360"/>
      </w:pPr>
      <w:rPr>
        <w:rFonts w:hint="default" w:ascii="Symbol" w:hAnsi="Symbol"/>
      </w:rPr>
    </w:lvl>
    <w:lvl w:ilvl="4" w:tplc="8B942C90" w:tentative="1">
      <w:start w:val="1"/>
      <w:numFmt w:val="bullet"/>
      <w:lvlText w:val="o"/>
      <w:lvlJc w:val="left"/>
      <w:pPr>
        <w:ind w:left="3960" w:hanging="360"/>
      </w:pPr>
      <w:rPr>
        <w:rFonts w:hint="default" w:ascii="Courier New" w:hAnsi="Courier New"/>
      </w:rPr>
    </w:lvl>
    <w:lvl w:ilvl="5" w:tplc="0714DAC8" w:tentative="1">
      <w:start w:val="1"/>
      <w:numFmt w:val="bullet"/>
      <w:lvlText w:val=""/>
      <w:lvlJc w:val="left"/>
      <w:pPr>
        <w:ind w:left="4680" w:hanging="360"/>
      </w:pPr>
      <w:rPr>
        <w:rFonts w:hint="default" w:ascii="Wingdings" w:hAnsi="Wingdings"/>
      </w:rPr>
    </w:lvl>
    <w:lvl w:ilvl="6" w:tplc="B3A2EFFC" w:tentative="1">
      <w:start w:val="1"/>
      <w:numFmt w:val="bullet"/>
      <w:lvlText w:val=""/>
      <w:lvlJc w:val="left"/>
      <w:pPr>
        <w:ind w:left="5400" w:hanging="360"/>
      </w:pPr>
      <w:rPr>
        <w:rFonts w:hint="default" w:ascii="Symbol" w:hAnsi="Symbol"/>
      </w:rPr>
    </w:lvl>
    <w:lvl w:ilvl="7" w:tplc="4F02652A" w:tentative="1">
      <w:start w:val="1"/>
      <w:numFmt w:val="bullet"/>
      <w:lvlText w:val="o"/>
      <w:lvlJc w:val="left"/>
      <w:pPr>
        <w:ind w:left="6120" w:hanging="360"/>
      </w:pPr>
      <w:rPr>
        <w:rFonts w:hint="default" w:ascii="Courier New" w:hAnsi="Courier New"/>
      </w:rPr>
    </w:lvl>
    <w:lvl w:ilvl="8" w:tplc="8F9E3346" w:tentative="1">
      <w:start w:val="1"/>
      <w:numFmt w:val="bullet"/>
      <w:lvlText w:val=""/>
      <w:lvlJc w:val="left"/>
      <w:pPr>
        <w:ind w:left="6840" w:hanging="360"/>
      </w:pPr>
      <w:rPr>
        <w:rFonts w:hint="default" w:ascii="Wingdings" w:hAnsi="Wingdings"/>
      </w:rPr>
    </w:lvl>
  </w:abstractNum>
  <w:abstractNum w:abstractNumId="2" w15:restartNumberingAfterBreak="0">
    <w:nsid w:val="01356C8C"/>
    <w:multiLevelType w:val="hybridMultilevel"/>
    <w:tmpl w:val="9FDC494C"/>
    <w:lvl w:ilvl="0" w:tplc="451A6B26">
      <w:start w:val="1"/>
      <w:numFmt w:val="bullet"/>
      <w:lvlText w:val=""/>
      <w:lvlJc w:val="left"/>
      <w:pPr>
        <w:ind w:left="720" w:hanging="360"/>
      </w:pPr>
      <w:rPr>
        <w:rFonts w:hint="default" w:ascii="Symbol" w:hAnsi="Symbol"/>
      </w:rPr>
    </w:lvl>
    <w:lvl w:ilvl="1" w:tplc="0A2A3C3E">
      <w:start w:val="1"/>
      <w:numFmt w:val="bullet"/>
      <w:lvlText w:val="o"/>
      <w:lvlJc w:val="left"/>
      <w:pPr>
        <w:ind w:left="1440" w:hanging="360"/>
      </w:pPr>
      <w:rPr>
        <w:rFonts w:hint="default" w:ascii="Courier New" w:hAnsi="Courier New"/>
      </w:rPr>
    </w:lvl>
    <w:lvl w:ilvl="2" w:tplc="830ABD66">
      <w:start w:val="1"/>
      <w:numFmt w:val="bullet"/>
      <w:lvlText w:val=""/>
      <w:lvlJc w:val="left"/>
      <w:pPr>
        <w:ind w:left="2160" w:hanging="360"/>
      </w:pPr>
      <w:rPr>
        <w:rFonts w:hint="default" w:ascii="Wingdings" w:hAnsi="Wingdings"/>
      </w:rPr>
    </w:lvl>
    <w:lvl w:ilvl="3" w:tplc="767AC7A0">
      <w:start w:val="1"/>
      <w:numFmt w:val="bullet"/>
      <w:lvlText w:val=""/>
      <w:lvlJc w:val="left"/>
      <w:pPr>
        <w:ind w:left="2880" w:hanging="360"/>
      </w:pPr>
      <w:rPr>
        <w:rFonts w:hint="default" w:ascii="Symbol" w:hAnsi="Symbol"/>
      </w:rPr>
    </w:lvl>
    <w:lvl w:ilvl="4" w:tplc="E2A6813A">
      <w:start w:val="1"/>
      <w:numFmt w:val="bullet"/>
      <w:lvlText w:val="o"/>
      <w:lvlJc w:val="left"/>
      <w:pPr>
        <w:ind w:left="3600" w:hanging="360"/>
      </w:pPr>
      <w:rPr>
        <w:rFonts w:hint="default" w:ascii="Courier New" w:hAnsi="Courier New"/>
      </w:rPr>
    </w:lvl>
    <w:lvl w:ilvl="5" w:tplc="16287D3E">
      <w:start w:val="1"/>
      <w:numFmt w:val="bullet"/>
      <w:lvlText w:val=""/>
      <w:lvlJc w:val="left"/>
      <w:pPr>
        <w:ind w:left="4320" w:hanging="360"/>
      </w:pPr>
      <w:rPr>
        <w:rFonts w:hint="default" w:ascii="Wingdings" w:hAnsi="Wingdings"/>
      </w:rPr>
    </w:lvl>
    <w:lvl w:ilvl="6" w:tplc="2A08FA4C">
      <w:start w:val="1"/>
      <w:numFmt w:val="bullet"/>
      <w:lvlText w:val=""/>
      <w:lvlJc w:val="left"/>
      <w:pPr>
        <w:ind w:left="5040" w:hanging="360"/>
      </w:pPr>
      <w:rPr>
        <w:rFonts w:hint="default" w:ascii="Symbol" w:hAnsi="Symbol"/>
      </w:rPr>
    </w:lvl>
    <w:lvl w:ilvl="7" w:tplc="03206202">
      <w:start w:val="1"/>
      <w:numFmt w:val="bullet"/>
      <w:lvlText w:val="o"/>
      <w:lvlJc w:val="left"/>
      <w:pPr>
        <w:ind w:left="5760" w:hanging="360"/>
      </w:pPr>
      <w:rPr>
        <w:rFonts w:hint="default" w:ascii="Courier New" w:hAnsi="Courier New"/>
      </w:rPr>
    </w:lvl>
    <w:lvl w:ilvl="8" w:tplc="3F4EEFE2">
      <w:start w:val="1"/>
      <w:numFmt w:val="bullet"/>
      <w:lvlText w:val=""/>
      <w:lvlJc w:val="left"/>
      <w:pPr>
        <w:ind w:left="6480" w:hanging="360"/>
      </w:pPr>
      <w:rPr>
        <w:rFonts w:hint="default" w:ascii="Wingdings" w:hAnsi="Wingdings"/>
      </w:rPr>
    </w:lvl>
  </w:abstractNum>
  <w:abstractNum w:abstractNumId="3" w15:restartNumberingAfterBreak="0">
    <w:nsid w:val="17BCEBFF"/>
    <w:multiLevelType w:val="hybridMultilevel"/>
    <w:tmpl w:val="3A7C06E2"/>
    <w:lvl w:ilvl="0" w:tplc="5D40C554">
      <w:start w:val="1"/>
      <w:numFmt w:val="bullet"/>
      <w:lvlText w:val=""/>
      <w:lvlJc w:val="left"/>
      <w:pPr>
        <w:ind w:left="720" w:hanging="360"/>
      </w:pPr>
      <w:rPr>
        <w:rFonts w:hint="default" w:ascii="Symbol" w:hAnsi="Symbol"/>
      </w:rPr>
    </w:lvl>
    <w:lvl w:ilvl="1" w:tplc="B6A08D92">
      <w:start w:val="1"/>
      <w:numFmt w:val="bullet"/>
      <w:lvlText w:val="o"/>
      <w:lvlJc w:val="left"/>
      <w:pPr>
        <w:ind w:left="1440" w:hanging="360"/>
      </w:pPr>
      <w:rPr>
        <w:rFonts w:hint="default" w:ascii="Courier New" w:hAnsi="Courier New"/>
      </w:rPr>
    </w:lvl>
    <w:lvl w:ilvl="2" w:tplc="83C83576">
      <w:start w:val="1"/>
      <w:numFmt w:val="bullet"/>
      <w:lvlText w:val=""/>
      <w:lvlJc w:val="left"/>
      <w:pPr>
        <w:ind w:left="2160" w:hanging="360"/>
      </w:pPr>
      <w:rPr>
        <w:rFonts w:hint="default" w:ascii="Wingdings" w:hAnsi="Wingdings"/>
      </w:rPr>
    </w:lvl>
    <w:lvl w:ilvl="3" w:tplc="611CFBAE">
      <w:start w:val="1"/>
      <w:numFmt w:val="bullet"/>
      <w:lvlText w:val=""/>
      <w:lvlJc w:val="left"/>
      <w:pPr>
        <w:ind w:left="2880" w:hanging="360"/>
      </w:pPr>
      <w:rPr>
        <w:rFonts w:hint="default" w:ascii="Symbol" w:hAnsi="Symbol"/>
      </w:rPr>
    </w:lvl>
    <w:lvl w:ilvl="4" w:tplc="CF58E774">
      <w:start w:val="1"/>
      <w:numFmt w:val="bullet"/>
      <w:lvlText w:val="o"/>
      <w:lvlJc w:val="left"/>
      <w:pPr>
        <w:ind w:left="3600" w:hanging="360"/>
      </w:pPr>
      <w:rPr>
        <w:rFonts w:hint="default" w:ascii="Courier New" w:hAnsi="Courier New"/>
      </w:rPr>
    </w:lvl>
    <w:lvl w:ilvl="5" w:tplc="E40E71BC">
      <w:start w:val="1"/>
      <w:numFmt w:val="bullet"/>
      <w:lvlText w:val=""/>
      <w:lvlJc w:val="left"/>
      <w:pPr>
        <w:ind w:left="4320" w:hanging="360"/>
      </w:pPr>
      <w:rPr>
        <w:rFonts w:hint="default" w:ascii="Wingdings" w:hAnsi="Wingdings"/>
      </w:rPr>
    </w:lvl>
    <w:lvl w:ilvl="6" w:tplc="DDAC906C">
      <w:start w:val="1"/>
      <w:numFmt w:val="bullet"/>
      <w:lvlText w:val=""/>
      <w:lvlJc w:val="left"/>
      <w:pPr>
        <w:ind w:left="5040" w:hanging="360"/>
      </w:pPr>
      <w:rPr>
        <w:rFonts w:hint="default" w:ascii="Symbol" w:hAnsi="Symbol"/>
      </w:rPr>
    </w:lvl>
    <w:lvl w:ilvl="7" w:tplc="027820F2">
      <w:start w:val="1"/>
      <w:numFmt w:val="bullet"/>
      <w:lvlText w:val="o"/>
      <w:lvlJc w:val="left"/>
      <w:pPr>
        <w:ind w:left="5760" w:hanging="360"/>
      </w:pPr>
      <w:rPr>
        <w:rFonts w:hint="default" w:ascii="Courier New" w:hAnsi="Courier New"/>
      </w:rPr>
    </w:lvl>
    <w:lvl w:ilvl="8" w:tplc="4CE43358">
      <w:start w:val="1"/>
      <w:numFmt w:val="bullet"/>
      <w:lvlText w:val=""/>
      <w:lvlJc w:val="left"/>
      <w:pPr>
        <w:ind w:left="6480" w:hanging="360"/>
      </w:pPr>
      <w:rPr>
        <w:rFonts w:hint="default" w:ascii="Wingdings" w:hAnsi="Wingdings"/>
      </w:rPr>
    </w:lvl>
  </w:abstractNum>
  <w:abstractNum w:abstractNumId="4" w15:restartNumberingAfterBreak="0">
    <w:nsid w:val="190A3946"/>
    <w:multiLevelType w:val="multilevel"/>
    <w:tmpl w:val="CC0446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A42D7A"/>
    <w:multiLevelType w:val="hybridMultilevel"/>
    <w:tmpl w:val="7BCEFBFA"/>
    <w:lvl w:ilvl="0" w:tplc="78CEF5C0">
      <w:numFmt w:val="bullet"/>
      <w:lvlText w:val="•"/>
      <w:lvlJc w:val="left"/>
      <w:pPr>
        <w:ind w:left="1080" w:hanging="360"/>
      </w:pPr>
      <w:rPr>
        <w:rFonts w:hint="default" w:ascii="Calibri" w:hAnsi="Calibri" w:cs="Calibri" w:eastAsiaTheme="minorEastAsia"/>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6" w15:restartNumberingAfterBreak="0">
    <w:nsid w:val="215D2E1B"/>
    <w:multiLevelType w:val="hybridMultilevel"/>
    <w:tmpl w:val="44D4FF3E"/>
    <w:lvl w:ilvl="0" w:tplc="B008942E">
      <w:start w:val="1"/>
      <w:numFmt w:val="bullet"/>
      <w:lvlText w:val=""/>
      <w:lvlJc w:val="left"/>
      <w:pPr>
        <w:ind w:left="720" w:hanging="360"/>
      </w:pPr>
      <w:rPr>
        <w:rFonts w:hint="default" w:ascii="Symbol" w:hAnsi="Symbol"/>
      </w:rPr>
    </w:lvl>
    <w:lvl w:ilvl="1" w:tplc="273EFBC8">
      <w:start w:val="1"/>
      <w:numFmt w:val="bullet"/>
      <w:lvlText w:val="o"/>
      <w:lvlJc w:val="left"/>
      <w:pPr>
        <w:ind w:left="1440" w:hanging="360"/>
      </w:pPr>
      <w:rPr>
        <w:rFonts w:hint="default" w:ascii="Courier New" w:hAnsi="Courier New"/>
      </w:rPr>
    </w:lvl>
    <w:lvl w:ilvl="2" w:tplc="CF740BEE">
      <w:start w:val="1"/>
      <w:numFmt w:val="bullet"/>
      <w:lvlText w:val=""/>
      <w:lvlJc w:val="left"/>
      <w:pPr>
        <w:ind w:left="2160" w:hanging="360"/>
      </w:pPr>
      <w:rPr>
        <w:rFonts w:hint="default" w:ascii="Wingdings" w:hAnsi="Wingdings"/>
      </w:rPr>
    </w:lvl>
    <w:lvl w:ilvl="3" w:tplc="229066BA">
      <w:start w:val="1"/>
      <w:numFmt w:val="bullet"/>
      <w:lvlText w:val=""/>
      <w:lvlJc w:val="left"/>
      <w:pPr>
        <w:ind w:left="2880" w:hanging="360"/>
      </w:pPr>
      <w:rPr>
        <w:rFonts w:hint="default" w:ascii="Symbol" w:hAnsi="Symbol"/>
      </w:rPr>
    </w:lvl>
    <w:lvl w:ilvl="4" w:tplc="527CE694">
      <w:start w:val="1"/>
      <w:numFmt w:val="bullet"/>
      <w:lvlText w:val="o"/>
      <w:lvlJc w:val="left"/>
      <w:pPr>
        <w:ind w:left="3600" w:hanging="360"/>
      </w:pPr>
      <w:rPr>
        <w:rFonts w:hint="default" w:ascii="Courier New" w:hAnsi="Courier New"/>
      </w:rPr>
    </w:lvl>
    <w:lvl w:ilvl="5" w:tplc="3DFAF0E2">
      <w:start w:val="1"/>
      <w:numFmt w:val="bullet"/>
      <w:lvlText w:val=""/>
      <w:lvlJc w:val="left"/>
      <w:pPr>
        <w:ind w:left="4320" w:hanging="360"/>
      </w:pPr>
      <w:rPr>
        <w:rFonts w:hint="default" w:ascii="Wingdings" w:hAnsi="Wingdings"/>
      </w:rPr>
    </w:lvl>
    <w:lvl w:ilvl="6" w:tplc="B628D068">
      <w:start w:val="1"/>
      <w:numFmt w:val="bullet"/>
      <w:lvlText w:val=""/>
      <w:lvlJc w:val="left"/>
      <w:pPr>
        <w:ind w:left="5040" w:hanging="360"/>
      </w:pPr>
      <w:rPr>
        <w:rFonts w:hint="default" w:ascii="Symbol" w:hAnsi="Symbol"/>
      </w:rPr>
    </w:lvl>
    <w:lvl w:ilvl="7" w:tplc="ABC428B2">
      <w:start w:val="1"/>
      <w:numFmt w:val="bullet"/>
      <w:lvlText w:val="o"/>
      <w:lvlJc w:val="left"/>
      <w:pPr>
        <w:ind w:left="5760" w:hanging="360"/>
      </w:pPr>
      <w:rPr>
        <w:rFonts w:hint="default" w:ascii="Courier New" w:hAnsi="Courier New"/>
      </w:rPr>
    </w:lvl>
    <w:lvl w:ilvl="8" w:tplc="A9780F72">
      <w:start w:val="1"/>
      <w:numFmt w:val="bullet"/>
      <w:lvlText w:val=""/>
      <w:lvlJc w:val="left"/>
      <w:pPr>
        <w:ind w:left="6480" w:hanging="360"/>
      </w:pPr>
      <w:rPr>
        <w:rFonts w:hint="default" w:ascii="Wingdings" w:hAnsi="Wingdings"/>
      </w:rPr>
    </w:lvl>
  </w:abstractNum>
  <w:abstractNum w:abstractNumId="7" w15:restartNumberingAfterBreak="0">
    <w:nsid w:val="27FB722B"/>
    <w:multiLevelType w:val="multilevel"/>
    <w:tmpl w:val="5E7671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9653E43"/>
    <w:multiLevelType w:val="multilevel"/>
    <w:tmpl w:val="B882F4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9C34E16"/>
    <w:multiLevelType w:val="hybridMultilevel"/>
    <w:tmpl w:val="B2E0C822"/>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0" w15:restartNumberingAfterBreak="0">
    <w:nsid w:val="2C8F2E39"/>
    <w:multiLevelType w:val="hybridMultilevel"/>
    <w:tmpl w:val="DF30F3F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1" w15:restartNumberingAfterBreak="0">
    <w:nsid w:val="2E036444"/>
    <w:multiLevelType w:val="multilevel"/>
    <w:tmpl w:val="99689A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0FC7D67"/>
    <w:multiLevelType w:val="multilevel"/>
    <w:tmpl w:val="525294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7C13BCD"/>
    <w:multiLevelType w:val="hybridMultilevel"/>
    <w:tmpl w:val="65922326"/>
    <w:lvl w:ilvl="0" w:tplc="D3004C12">
      <w:start w:val="1"/>
      <w:numFmt w:val="bullet"/>
      <w:lvlText w:val=""/>
      <w:lvlJc w:val="left"/>
      <w:pPr>
        <w:ind w:left="720" w:hanging="360"/>
      </w:pPr>
      <w:rPr>
        <w:rFonts w:hint="default" w:ascii="Symbol" w:hAnsi="Symbol"/>
      </w:rPr>
    </w:lvl>
    <w:lvl w:ilvl="1" w:tplc="A59CBE22">
      <w:start w:val="1"/>
      <w:numFmt w:val="bullet"/>
      <w:lvlText w:val="o"/>
      <w:lvlJc w:val="left"/>
      <w:pPr>
        <w:ind w:left="1440" w:hanging="360"/>
      </w:pPr>
      <w:rPr>
        <w:rFonts w:hint="default" w:ascii="Courier New" w:hAnsi="Courier New"/>
      </w:rPr>
    </w:lvl>
    <w:lvl w:ilvl="2" w:tplc="D614344C">
      <w:start w:val="1"/>
      <w:numFmt w:val="bullet"/>
      <w:lvlText w:val=""/>
      <w:lvlJc w:val="left"/>
      <w:pPr>
        <w:ind w:left="2160" w:hanging="360"/>
      </w:pPr>
      <w:rPr>
        <w:rFonts w:hint="default" w:ascii="Wingdings" w:hAnsi="Wingdings"/>
      </w:rPr>
    </w:lvl>
    <w:lvl w:ilvl="3" w:tplc="D8D61B32">
      <w:start w:val="1"/>
      <w:numFmt w:val="bullet"/>
      <w:lvlText w:val=""/>
      <w:lvlJc w:val="left"/>
      <w:pPr>
        <w:ind w:left="2880" w:hanging="360"/>
      </w:pPr>
      <w:rPr>
        <w:rFonts w:hint="default" w:ascii="Symbol" w:hAnsi="Symbol"/>
      </w:rPr>
    </w:lvl>
    <w:lvl w:ilvl="4" w:tplc="D3B2CC30">
      <w:start w:val="1"/>
      <w:numFmt w:val="bullet"/>
      <w:lvlText w:val="o"/>
      <w:lvlJc w:val="left"/>
      <w:pPr>
        <w:ind w:left="3600" w:hanging="360"/>
      </w:pPr>
      <w:rPr>
        <w:rFonts w:hint="default" w:ascii="Courier New" w:hAnsi="Courier New"/>
      </w:rPr>
    </w:lvl>
    <w:lvl w:ilvl="5" w:tplc="D00267A2">
      <w:start w:val="1"/>
      <w:numFmt w:val="bullet"/>
      <w:lvlText w:val=""/>
      <w:lvlJc w:val="left"/>
      <w:pPr>
        <w:ind w:left="4320" w:hanging="360"/>
      </w:pPr>
      <w:rPr>
        <w:rFonts w:hint="default" w:ascii="Wingdings" w:hAnsi="Wingdings"/>
      </w:rPr>
    </w:lvl>
    <w:lvl w:ilvl="6" w:tplc="07A235AC">
      <w:start w:val="1"/>
      <w:numFmt w:val="bullet"/>
      <w:lvlText w:val=""/>
      <w:lvlJc w:val="left"/>
      <w:pPr>
        <w:ind w:left="5040" w:hanging="360"/>
      </w:pPr>
      <w:rPr>
        <w:rFonts w:hint="default" w:ascii="Symbol" w:hAnsi="Symbol"/>
      </w:rPr>
    </w:lvl>
    <w:lvl w:ilvl="7" w:tplc="9798337E">
      <w:start w:val="1"/>
      <w:numFmt w:val="bullet"/>
      <w:lvlText w:val="o"/>
      <w:lvlJc w:val="left"/>
      <w:pPr>
        <w:ind w:left="5760" w:hanging="360"/>
      </w:pPr>
      <w:rPr>
        <w:rFonts w:hint="default" w:ascii="Courier New" w:hAnsi="Courier New"/>
      </w:rPr>
    </w:lvl>
    <w:lvl w:ilvl="8" w:tplc="CE6C8C1A">
      <w:start w:val="1"/>
      <w:numFmt w:val="bullet"/>
      <w:lvlText w:val=""/>
      <w:lvlJc w:val="left"/>
      <w:pPr>
        <w:ind w:left="6480" w:hanging="360"/>
      </w:pPr>
      <w:rPr>
        <w:rFonts w:hint="default" w:ascii="Wingdings" w:hAnsi="Wingdings"/>
      </w:rPr>
    </w:lvl>
  </w:abstractNum>
  <w:abstractNum w:abstractNumId="14" w15:restartNumberingAfterBreak="0">
    <w:nsid w:val="4865DBFB"/>
    <w:multiLevelType w:val="hybridMultilevel"/>
    <w:tmpl w:val="629A3350"/>
    <w:lvl w:ilvl="0" w:tplc="E00CED78">
      <w:start w:val="1"/>
      <w:numFmt w:val="bullet"/>
      <w:lvlText w:val=""/>
      <w:lvlJc w:val="left"/>
      <w:pPr>
        <w:ind w:left="720" w:hanging="360"/>
      </w:pPr>
      <w:rPr>
        <w:rFonts w:hint="default" w:ascii="Symbol" w:hAnsi="Symbol"/>
      </w:rPr>
    </w:lvl>
    <w:lvl w:ilvl="1" w:tplc="D1AA1EAE">
      <w:start w:val="1"/>
      <w:numFmt w:val="bullet"/>
      <w:lvlText w:val="o"/>
      <w:lvlJc w:val="left"/>
      <w:pPr>
        <w:ind w:left="1440" w:hanging="360"/>
      </w:pPr>
      <w:rPr>
        <w:rFonts w:hint="default" w:ascii="Courier New" w:hAnsi="Courier New"/>
      </w:rPr>
    </w:lvl>
    <w:lvl w:ilvl="2" w:tplc="61009052">
      <w:start w:val="1"/>
      <w:numFmt w:val="bullet"/>
      <w:lvlText w:val=""/>
      <w:lvlJc w:val="left"/>
      <w:pPr>
        <w:ind w:left="2160" w:hanging="360"/>
      </w:pPr>
      <w:rPr>
        <w:rFonts w:hint="default" w:ascii="Wingdings" w:hAnsi="Wingdings"/>
      </w:rPr>
    </w:lvl>
    <w:lvl w:ilvl="3" w:tplc="1CA2B588">
      <w:start w:val="1"/>
      <w:numFmt w:val="bullet"/>
      <w:lvlText w:val=""/>
      <w:lvlJc w:val="left"/>
      <w:pPr>
        <w:ind w:left="2880" w:hanging="360"/>
      </w:pPr>
      <w:rPr>
        <w:rFonts w:hint="default" w:ascii="Symbol" w:hAnsi="Symbol"/>
      </w:rPr>
    </w:lvl>
    <w:lvl w:ilvl="4" w:tplc="A57051F8">
      <w:start w:val="1"/>
      <w:numFmt w:val="bullet"/>
      <w:lvlText w:val="o"/>
      <w:lvlJc w:val="left"/>
      <w:pPr>
        <w:ind w:left="3600" w:hanging="360"/>
      </w:pPr>
      <w:rPr>
        <w:rFonts w:hint="default" w:ascii="Courier New" w:hAnsi="Courier New"/>
      </w:rPr>
    </w:lvl>
    <w:lvl w:ilvl="5" w:tplc="EC2270C4">
      <w:start w:val="1"/>
      <w:numFmt w:val="bullet"/>
      <w:lvlText w:val=""/>
      <w:lvlJc w:val="left"/>
      <w:pPr>
        <w:ind w:left="4320" w:hanging="360"/>
      </w:pPr>
      <w:rPr>
        <w:rFonts w:hint="default" w:ascii="Wingdings" w:hAnsi="Wingdings"/>
      </w:rPr>
    </w:lvl>
    <w:lvl w:ilvl="6" w:tplc="919EDE1C">
      <w:start w:val="1"/>
      <w:numFmt w:val="bullet"/>
      <w:lvlText w:val=""/>
      <w:lvlJc w:val="left"/>
      <w:pPr>
        <w:ind w:left="5040" w:hanging="360"/>
      </w:pPr>
      <w:rPr>
        <w:rFonts w:hint="default" w:ascii="Symbol" w:hAnsi="Symbol"/>
      </w:rPr>
    </w:lvl>
    <w:lvl w:ilvl="7" w:tplc="889C3458">
      <w:start w:val="1"/>
      <w:numFmt w:val="bullet"/>
      <w:lvlText w:val="o"/>
      <w:lvlJc w:val="left"/>
      <w:pPr>
        <w:ind w:left="5760" w:hanging="360"/>
      </w:pPr>
      <w:rPr>
        <w:rFonts w:hint="default" w:ascii="Courier New" w:hAnsi="Courier New"/>
      </w:rPr>
    </w:lvl>
    <w:lvl w:ilvl="8" w:tplc="9A6A6342">
      <w:start w:val="1"/>
      <w:numFmt w:val="bullet"/>
      <w:lvlText w:val=""/>
      <w:lvlJc w:val="left"/>
      <w:pPr>
        <w:ind w:left="6480" w:hanging="360"/>
      </w:pPr>
      <w:rPr>
        <w:rFonts w:hint="default" w:ascii="Wingdings" w:hAnsi="Wingdings"/>
      </w:rPr>
    </w:lvl>
  </w:abstractNum>
  <w:abstractNum w:abstractNumId="15" w15:restartNumberingAfterBreak="0">
    <w:nsid w:val="4AEF01FB"/>
    <w:multiLevelType w:val="multilevel"/>
    <w:tmpl w:val="431639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F314187"/>
    <w:multiLevelType w:val="multilevel"/>
    <w:tmpl w:val="49607A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F658D15"/>
    <w:multiLevelType w:val="hybridMultilevel"/>
    <w:tmpl w:val="7FF8B368"/>
    <w:lvl w:ilvl="0" w:tplc="147ACD8E">
      <w:start w:val="1"/>
      <w:numFmt w:val="bullet"/>
      <w:lvlText w:val=""/>
      <w:lvlJc w:val="left"/>
      <w:pPr>
        <w:ind w:left="720" w:hanging="360"/>
      </w:pPr>
      <w:rPr>
        <w:rFonts w:hint="default" w:ascii="Symbol" w:hAnsi="Symbol"/>
      </w:rPr>
    </w:lvl>
    <w:lvl w:ilvl="1" w:tplc="4F5861F4">
      <w:start w:val="1"/>
      <w:numFmt w:val="bullet"/>
      <w:lvlText w:val="o"/>
      <w:lvlJc w:val="left"/>
      <w:pPr>
        <w:ind w:left="1440" w:hanging="360"/>
      </w:pPr>
      <w:rPr>
        <w:rFonts w:hint="default" w:ascii="Courier New" w:hAnsi="Courier New"/>
      </w:rPr>
    </w:lvl>
    <w:lvl w:ilvl="2" w:tplc="6D7CB49A">
      <w:start w:val="1"/>
      <w:numFmt w:val="bullet"/>
      <w:lvlText w:val=""/>
      <w:lvlJc w:val="left"/>
      <w:pPr>
        <w:ind w:left="2160" w:hanging="360"/>
      </w:pPr>
      <w:rPr>
        <w:rFonts w:hint="default" w:ascii="Wingdings" w:hAnsi="Wingdings"/>
      </w:rPr>
    </w:lvl>
    <w:lvl w:ilvl="3" w:tplc="0A98CDD2">
      <w:start w:val="1"/>
      <w:numFmt w:val="bullet"/>
      <w:lvlText w:val=""/>
      <w:lvlJc w:val="left"/>
      <w:pPr>
        <w:ind w:left="2880" w:hanging="360"/>
      </w:pPr>
      <w:rPr>
        <w:rFonts w:hint="default" w:ascii="Symbol" w:hAnsi="Symbol"/>
      </w:rPr>
    </w:lvl>
    <w:lvl w:ilvl="4" w:tplc="6E728F66">
      <w:start w:val="1"/>
      <w:numFmt w:val="bullet"/>
      <w:lvlText w:val="o"/>
      <w:lvlJc w:val="left"/>
      <w:pPr>
        <w:ind w:left="3600" w:hanging="360"/>
      </w:pPr>
      <w:rPr>
        <w:rFonts w:hint="default" w:ascii="Courier New" w:hAnsi="Courier New"/>
      </w:rPr>
    </w:lvl>
    <w:lvl w:ilvl="5" w:tplc="CCF095E0">
      <w:start w:val="1"/>
      <w:numFmt w:val="bullet"/>
      <w:lvlText w:val=""/>
      <w:lvlJc w:val="left"/>
      <w:pPr>
        <w:ind w:left="4320" w:hanging="360"/>
      </w:pPr>
      <w:rPr>
        <w:rFonts w:hint="default" w:ascii="Wingdings" w:hAnsi="Wingdings"/>
      </w:rPr>
    </w:lvl>
    <w:lvl w:ilvl="6" w:tplc="27B837B0">
      <w:start w:val="1"/>
      <w:numFmt w:val="bullet"/>
      <w:lvlText w:val=""/>
      <w:lvlJc w:val="left"/>
      <w:pPr>
        <w:ind w:left="5040" w:hanging="360"/>
      </w:pPr>
      <w:rPr>
        <w:rFonts w:hint="default" w:ascii="Symbol" w:hAnsi="Symbol"/>
      </w:rPr>
    </w:lvl>
    <w:lvl w:ilvl="7" w:tplc="D69A6D20">
      <w:start w:val="1"/>
      <w:numFmt w:val="bullet"/>
      <w:lvlText w:val="o"/>
      <w:lvlJc w:val="left"/>
      <w:pPr>
        <w:ind w:left="5760" w:hanging="360"/>
      </w:pPr>
      <w:rPr>
        <w:rFonts w:hint="default" w:ascii="Courier New" w:hAnsi="Courier New"/>
      </w:rPr>
    </w:lvl>
    <w:lvl w:ilvl="8" w:tplc="C6F88CC6">
      <w:start w:val="1"/>
      <w:numFmt w:val="bullet"/>
      <w:lvlText w:val=""/>
      <w:lvlJc w:val="left"/>
      <w:pPr>
        <w:ind w:left="6480" w:hanging="360"/>
      </w:pPr>
      <w:rPr>
        <w:rFonts w:hint="default" w:ascii="Wingdings" w:hAnsi="Wingdings"/>
      </w:rPr>
    </w:lvl>
  </w:abstractNum>
  <w:abstractNum w:abstractNumId="18" w15:restartNumberingAfterBreak="0">
    <w:nsid w:val="5566F576"/>
    <w:multiLevelType w:val="hybridMultilevel"/>
    <w:tmpl w:val="97CE3DC2"/>
    <w:lvl w:ilvl="0" w:tplc="9BD00D8C">
      <w:start w:val="1"/>
      <w:numFmt w:val="bullet"/>
      <w:lvlText w:val=""/>
      <w:lvlJc w:val="left"/>
      <w:pPr>
        <w:ind w:left="720" w:hanging="360"/>
      </w:pPr>
      <w:rPr>
        <w:rFonts w:hint="default" w:ascii="Symbol" w:hAnsi="Symbol"/>
      </w:rPr>
    </w:lvl>
    <w:lvl w:ilvl="1" w:tplc="0A023A96">
      <w:start w:val="1"/>
      <w:numFmt w:val="bullet"/>
      <w:lvlText w:val="○"/>
      <w:lvlJc w:val="left"/>
      <w:pPr>
        <w:ind w:left="1440" w:hanging="360"/>
      </w:pPr>
    </w:lvl>
    <w:lvl w:ilvl="2" w:tplc="E64EE0CA">
      <w:start w:val="1"/>
      <w:numFmt w:val="bullet"/>
      <w:lvlText w:val=""/>
      <w:lvlJc w:val="left"/>
      <w:pPr>
        <w:ind w:left="2160" w:hanging="360"/>
      </w:pPr>
      <w:rPr>
        <w:rFonts w:hint="default" w:ascii="Wingdings" w:hAnsi="Wingdings"/>
      </w:rPr>
    </w:lvl>
    <w:lvl w:ilvl="3" w:tplc="63B6BD98">
      <w:start w:val="1"/>
      <w:numFmt w:val="bullet"/>
      <w:lvlText w:val=""/>
      <w:lvlJc w:val="left"/>
      <w:pPr>
        <w:ind w:left="2880" w:hanging="360"/>
      </w:pPr>
      <w:rPr>
        <w:rFonts w:hint="default" w:ascii="Symbol" w:hAnsi="Symbol"/>
      </w:rPr>
    </w:lvl>
    <w:lvl w:ilvl="4" w:tplc="1A22FC72">
      <w:start w:val="1"/>
      <w:numFmt w:val="bullet"/>
      <w:lvlText w:val="o"/>
      <w:lvlJc w:val="left"/>
      <w:pPr>
        <w:ind w:left="3600" w:hanging="360"/>
      </w:pPr>
      <w:rPr>
        <w:rFonts w:hint="default" w:ascii="Courier New" w:hAnsi="Courier New"/>
      </w:rPr>
    </w:lvl>
    <w:lvl w:ilvl="5" w:tplc="6FB04A96">
      <w:start w:val="1"/>
      <w:numFmt w:val="bullet"/>
      <w:lvlText w:val=""/>
      <w:lvlJc w:val="left"/>
      <w:pPr>
        <w:ind w:left="4320" w:hanging="360"/>
      </w:pPr>
      <w:rPr>
        <w:rFonts w:hint="default" w:ascii="Wingdings" w:hAnsi="Wingdings"/>
      </w:rPr>
    </w:lvl>
    <w:lvl w:ilvl="6" w:tplc="E788EFCA">
      <w:start w:val="1"/>
      <w:numFmt w:val="bullet"/>
      <w:lvlText w:val=""/>
      <w:lvlJc w:val="left"/>
      <w:pPr>
        <w:ind w:left="5040" w:hanging="360"/>
      </w:pPr>
      <w:rPr>
        <w:rFonts w:hint="default" w:ascii="Symbol" w:hAnsi="Symbol"/>
      </w:rPr>
    </w:lvl>
    <w:lvl w:ilvl="7" w:tplc="AF04D340">
      <w:start w:val="1"/>
      <w:numFmt w:val="bullet"/>
      <w:lvlText w:val="o"/>
      <w:lvlJc w:val="left"/>
      <w:pPr>
        <w:ind w:left="5760" w:hanging="360"/>
      </w:pPr>
      <w:rPr>
        <w:rFonts w:hint="default" w:ascii="Courier New" w:hAnsi="Courier New"/>
      </w:rPr>
    </w:lvl>
    <w:lvl w:ilvl="8" w:tplc="E20A15C4">
      <w:start w:val="1"/>
      <w:numFmt w:val="bullet"/>
      <w:lvlText w:val=""/>
      <w:lvlJc w:val="left"/>
      <w:pPr>
        <w:ind w:left="6480" w:hanging="360"/>
      </w:pPr>
      <w:rPr>
        <w:rFonts w:hint="default" w:ascii="Wingdings" w:hAnsi="Wingdings"/>
      </w:rPr>
    </w:lvl>
  </w:abstractNum>
  <w:abstractNum w:abstractNumId="19" w15:restartNumberingAfterBreak="0">
    <w:nsid w:val="566353A7"/>
    <w:multiLevelType w:val="multilevel"/>
    <w:tmpl w:val="EFFE8C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503657B"/>
    <w:multiLevelType w:val="multilevel"/>
    <w:tmpl w:val="C2C247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D6F0839"/>
    <w:multiLevelType w:val="multilevel"/>
    <w:tmpl w:val="6B0AFF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E127D2B"/>
    <w:multiLevelType w:val="multilevel"/>
    <w:tmpl w:val="41DAD4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F0B4D1E"/>
    <w:multiLevelType w:val="multilevel"/>
    <w:tmpl w:val="9DAA22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736A75F0"/>
    <w:multiLevelType w:val="multilevel"/>
    <w:tmpl w:val="A558A0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7AD7A43"/>
    <w:multiLevelType w:val="multilevel"/>
    <w:tmpl w:val="7A9670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7B7D3308"/>
    <w:multiLevelType w:val="hybridMultilevel"/>
    <w:tmpl w:val="EEC8F956"/>
    <w:lvl w:ilvl="0" w:tplc="451A6B26">
      <w:start w:val="1"/>
      <w:numFmt w:val="bullet"/>
      <w:lvlText w:val=""/>
      <w:lvlJc w:val="left"/>
      <w:pPr>
        <w:ind w:left="1440" w:hanging="360"/>
      </w:pPr>
      <w:rPr>
        <w:rFonts w:hint="default" w:ascii="Symbol" w:hAnsi="Symbol"/>
      </w:rPr>
    </w:lvl>
    <w:lvl w:ilvl="1" w:tplc="10090003" w:tentative="1">
      <w:start w:val="1"/>
      <w:numFmt w:val="bullet"/>
      <w:lvlText w:val="o"/>
      <w:lvlJc w:val="left"/>
      <w:pPr>
        <w:ind w:left="2160" w:hanging="360"/>
      </w:pPr>
      <w:rPr>
        <w:rFonts w:hint="default" w:ascii="Courier New" w:hAnsi="Courier New" w:cs="Courier New"/>
      </w:rPr>
    </w:lvl>
    <w:lvl w:ilvl="2" w:tplc="10090005" w:tentative="1">
      <w:start w:val="1"/>
      <w:numFmt w:val="bullet"/>
      <w:lvlText w:val=""/>
      <w:lvlJc w:val="left"/>
      <w:pPr>
        <w:ind w:left="2880" w:hanging="360"/>
      </w:pPr>
      <w:rPr>
        <w:rFonts w:hint="default" w:ascii="Wingdings" w:hAnsi="Wingdings"/>
      </w:rPr>
    </w:lvl>
    <w:lvl w:ilvl="3" w:tplc="10090001" w:tentative="1">
      <w:start w:val="1"/>
      <w:numFmt w:val="bullet"/>
      <w:lvlText w:val=""/>
      <w:lvlJc w:val="left"/>
      <w:pPr>
        <w:ind w:left="3600" w:hanging="360"/>
      </w:pPr>
      <w:rPr>
        <w:rFonts w:hint="default" w:ascii="Symbol" w:hAnsi="Symbol"/>
      </w:rPr>
    </w:lvl>
    <w:lvl w:ilvl="4" w:tplc="10090003" w:tentative="1">
      <w:start w:val="1"/>
      <w:numFmt w:val="bullet"/>
      <w:lvlText w:val="o"/>
      <w:lvlJc w:val="left"/>
      <w:pPr>
        <w:ind w:left="4320" w:hanging="360"/>
      </w:pPr>
      <w:rPr>
        <w:rFonts w:hint="default" w:ascii="Courier New" w:hAnsi="Courier New" w:cs="Courier New"/>
      </w:rPr>
    </w:lvl>
    <w:lvl w:ilvl="5" w:tplc="10090005" w:tentative="1">
      <w:start w:val="1"/>
      <w:numFmt w:val="bullet"/>
      <w:lvlText w:val=""/>
      <w:lvlJc w:val="left"/>
      <w:pPr>
        <w:ind w:left="5040" w:hanging="360"/>
      </w:pPr>
      <w:rPr>
        <w:rFonts w:hint="default" w:ascii="Wingdings" w:hAnsi="Wingdings"/>
      </w:rPr>
    </w:lvl>
    <w:lvl w:ilvl="6" w:tplc="10090001" w:tentative="1">
      <w:start w:val="1"/>
      <w:numFmt w:val="bullet"/>
      <w:lvlText w:val=""/>
      <w:lvlJc w:val="left"/>
      <w:pPr>
        <w:ind w:left="5760" w:hanging="360"/>
      </w:pPr>
      <w:rPr>
        <w:rFonts w:hint="default" w:ascii="Symbol" w:hAnsi="Symbol"/>
      </w:rPr>
    </w:lvl>
    <w:lvl w:ilvl="7" w:tplc="10090003" w:tentative="1">
      <w:start w:val="1"/>
      <w:numFmt w:val="bullet"/>
      <w:lvlText w:val="o"/>
      <w:lvlJc w:val="left"/>
      <w:pPr>
        <w:ind w:left="6480" w:hanging="360"/>
      </w:pPr>
      <w:rPr>
        <w:rFonts w:hint="default" w:ascii="Courier New" w:hAnsi="Courier New" w:cs="Courier New"/>
      </w:rPr>
    </w:lvl>
    <w:lvl w:ilvl="8" w:tplc="10090005" w:tentative="1">
      <w:start w:val="1"/>
      <w:numFmt w:val="bullet"/>
      <w:lvlText w:val=""/>
      <w:lvlJc w:val="left"/>
      <w:pPr>
        <w:ind w:left="7200" w:hanging="360"/>
      </w:pPr>
      <w:rPr>
        <w:rFonts w:hint="default" w:ascii="Wingdings" w:hAnsi="Wingdings"/>
      </w:rPr>
    </w:lvl>
  </w:abstractNum>
  <w:num w:numId="1" w16cid:durableId="571040794">
    <w:abstractNumId w:val="6"/>
  </w:num>
  <w:num w:numId="2" w16cid:durableId="830952773">
    <w:abstractNumId w:val="3"/>
  </w:num>
  <w:num w:numId="3" w16cid:durableId="938803539">
    <w:abstractNumId w:val="18"/>
  </w:num>
  <w:num w:numId="4" w16cid:durableId="943145983">
    <w:abstractNumId w:val="2"/>
  </w:num>
  <w:num w:numId="5" w16cid:durableId="579873154">
    <w:abstractNumId w:val="14"/>
  </w:num>
  <w:num w:numId="6" w16cid:durableId="1631788089">
    <w:abstractNumId w:val="13"/>
  </w:num>
  <w:num w:numId="7" w16cid:durableId="1885677682">
    <w:abstractNumId w:val="17"/>
  </w:num>
  <w:num w:numId="8" w16cid:durableId="1710912">
    <w:abstractNumId w:val="10"/>
  </w:num>
  <w:num w:numId="9" w16cid:durableId="406651224">
    <w:abstractNumId w:val="9"/>
  </w:num>
  <w:num w:numId="10" w16cid:durableId="1268654543">
    <w:abstractNumId w:val="24"/>
  </w:num>
  <w:num w:numId="11" w16cid:durableId="508714967">
    <w:abstractNumId w:val="7"/>
  </w:num>
  <w:num w:numId="12" w16cid:durableId="1797599145">
    <w:abstractNumId w:val="20"/>
  </w:num>
  <w:num w:numId="13" w16cid:durableId="480848822">
    <w:abstractNumId w:val="11"/>
  </w:num>
  <w:num w:numId="14" w16cid:durableId="1689673337">
    <w:abstractNumId w:val="23"/>
  </w:num>
  <w:num w:numId="15" w16cid:durableId="1296569812">
    <w:abstractNumId w:val="25"/>
  </w:num>
  <w:num w:numId="16" w16cid:durableId="1523469863">
    <w:abstractNumId w:val="15"/>
  </w:num>
  <w:num w:numId="17" w16cid:durableId="1899051881">
    <w:abstractNumId w:val="22"/>
  </w:num>
  <w:num w:numId="18" w16cid:durableId="2026206812">
    <w:abstractNumId w:val="16"/>
  </w:num>
  <w:num w:numId="19" w16cid:durableId="1299188064">
    <w:abstractNumId w:val="4"/>
  </w:num>
  <w:num w:numId="20" w16cid:durableId="1181428244">
    <w:abstractNumId w:val="21"/>
  </w:num>
  <w:num w:numId="21" w16cid:durableId="896940950">
    <w:abstractNumId w:val="19"/>
  </w:num>
  <w:num w:numId="22" w16cid:durableId="984509583">
    <w:abstractNumId w:val="1"/>
  </w:num>
  <w:num w:numId="23" w16cid:durableId="628361517">
    <w:abstractNumId w:val="12"/>
  </w:num>
  <w:num w:numId="24" w16cid:durableId="125436301">
    <w:abstractNumId w:val="8"/>
  </w:num>
  <w:num w:numId="25" w16cid:durableId="824132038">
    <w:abstractNumId w:val="26"/>
  </w:num>
  <w:num w:numId="26" w16cid:durableId="1008874166">
    <w:abstractNumId w:val="5"/>
  </w:num>
  <w:num w:numId="27" w16cid:durableId="1845050394">
    <w:abstractNumId w:val="0"/>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 Skinner">
    <w15:presenceInfo w15:providerId="AD" w15:userId="S::tskinner@thompsondivision.ca::50c4354b-e051-4a7d-817d-78b309cef214"/>
  </w15:person>
  <w15:person w15:author="Sarah Graham">
    <w15:presenceInfo w15:providerId="AD" w15:userId="S::sgraham@thompsondivision.ca::3c781abc-8b46-4dde-85ca-7a24f4bb5d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EEB550"/>
    <w:rsid w:val="0000004E"/>
    <w:rsid w:val="00000CBC"/>
    <w:rsid w:val="00003D4E"/>
    <w:rsid w:val="00006D4F"/>
    <w:rsid w:val="00010196"/>
    <w:rsid w:val="00010CF3"/>
    <w:rsid w:val="00011C7B"/>
    <w:rsid w:val="00015584"/>
    <w:rsid w:val="00016333"/>
    <w:rsid w:val="000165A6"/>
    <w:rsid w:val="00016A81"/>
    <w:rsid w:val="000227C7"/>
    <w:rsid w:val="00031E6D"/>
    <w:rsid w:val="00040E90"/>
    <w:rsid w:val="000410EF"/>
    <w:rsid w:val="0004225E"/>
    <w:rsid w:val="000435EB"/>
    <w:rsid w:val="00045C00"/>
    <w:rsid w:val="00065095"/>
    <w:rsid w:val="00065390"/>
    <w:rsid w:val="000708F1"/>
    <w:rsid w:val="000766D4"/>
    <w:rsid w:val="00077649"/>
    <w:rsid w:val="00080317"/>
    <w:rsid w:val="0009445A"/>
    <w:rsid w:val="00094F03"/>
    <w:rsid w:val="000B052F"/>
    <w:rsid w:val="000B3CC7"/>
    <w:rsid w:val="000B4DA5"/>
    <w:rsid w:val="000B7949"/>
    <w:rsid w:val="000D7B8F"/>
    <w:rsid w:val="000E1931"/>
    <w:rsid w:val="000E6686"/>
    <w:rsid w:val="000F020C"/>
    <w:rsid w:val="000F14D6"/>
    <w:rsid w:val="000F166E"/>
    <w:rsid w:val="000F35BC"/>
    <w:rsid w:val="00102ABB"/>
    <w:rsid w:val="00102FB5"/>
    <w:rsid w:val="001062D0"/>
    <w:rsid w:val="001110D8"/>
    <w:rsid w:val="0011785C"/>
    <w:rsid w:val="0012203B"/>
    <w:rsid w:val="001307CA"/>
    <w:rsid w:val="00134571"/>
    <w:rsid w:val="00134DB5"/>
    <w:rsid w:val="00136C0B"/>
    <w:rsid w:val="00144318"/>
    <w:rsid w:val="001635DC"/>
    <w:rsid w:val="00163C95"/>
    <w:rsid w:val="00164044"/>
    <w:rsid w:val="00166F85"/>
    <w:rsid w:val="0016757A"/>
    <w:rsid w:val="00181814"/>
    <w:rsid w:val="00186596"/>
    <w:rsid w:val="00186C3D"/>
    <w:rsid w:val="0018782C"/>
    <w:rsid w:val="00195CE9"/>
    <w:rsid w:val="001A04B4"/>
    <w:rsid w:val="001A4DBF"/>
    <w:rsid w:val="001A6085"/>
    <w:rsid w:val="001A6D7D"/>
    <w:rsid w:val="001B0A42"/>
    <w:rsid w:val="001B4924"/>
    <w:rsid w:val="001C1589"/>
    <w:rsid w:val="001D093A"/>
    <w:rsid w:val="001D5174"/>
    <w:rsid w:val="001E06CE"/>
    <w:rsid w:val="001E6243"/>
    <w:rsid w:val="001F043D"/>
    <w:rsid w:val="001F5E4D"/>
    <w:rsid w:val="001F79CE"/>
    <w:rsid w:val="002037C0"/>
    <w:rsid w:val="002076F5"/>
    <w:rsid w:val="00210E60"/>
    <w:rsid w:val="002127CF"/>
    <w:rsid w:val="0022732C"/>
    <w:rsid w:val="002346C5"/>
    <w:rsid w:val="00236821"/>
    <w:rsid w:val="00237F89"/>
    <w:rsid w:val="00243753"/>
    <w:rsid w:val="00243901"/>
    <w:rsid w:val="002457A5"/>
    <w:rsid w:val="002466E4"/>
    <w:rsid w:val="00251E30"/>
    <w:rsid w:val="00252EFC"/>
    <w:rsid w:val="00256E08"/>
    <w:rsid w:val="00265AC1"/>
    <w:rsid w:val="00271690"/>
    <w:rsid w:val="00277638"/>
    <w:rsid w:val="00286A7A"/>
    <w:rsid w:val="00287D41"/>
    <w:rsid w:val="00295F82"/>
    <w:rsid w:val="002A1B10"/>
    <w:rsid w:val="002A2877"/>
    <w:rsid w:val="002B61A4"/>
    <w:rsid w:val="002D287F"/>
    <w:rsid w:val="002E0898"/>
    <w:rsid w:val="002E75DC"/>
    <w:rsid w:val="002E7ABD"/>
    <w:rsid w:val="002F4A1C"/>
    <w:rsid w:val="00302025"/>
    <w:rsid w:val="00305DDF"/>
    <w:rsid w:val="003074F6"/>
    <w:rsid w:val="003256CE"/>
    <w:rsid w:val="00326956"/>
    <w:rsid w:val="00332B1C"/>
    <w:rsid w:val="00334640"/>
    <w:rsid w:val="00334C96"/>
    <w:rsid w:val="003360BC"/>
    <w:rsid w:val="00337077"/>
    <w:rsid w:val="003407F9"/>
    <w:rsid w:val="00341492"/>
    <w:rsid w:val="00341BCF"/>
    <w:rsid w:val="00350535"/>
    <w:rsid w:val="00351DC4"/>
    <w:rsid w:val="0035469A"/>
    <w:rsid w:val="003612AF"/>
    <w:rsid w:val="0036158F"/>
    <w:rsid w:val="00364E51"/>
    <w:rsid w:val="003666F4"/>
    <w:rsid w:val="003713E9"/>
    <w:rsid w:val="00381ED6"/>
    <w:rsid w:val="003822D7"/>
    <w:rsid w:val="00384B4B"/>
    <w:rsid w:val="00387D2E"/>
    <w:rsid w:val="003A7413"/>
    <w:rsid w:val="003C53A1"/>
    <w:rsid w:val="003D12E2"/>
    <w:rsid w:val="003D4A6C"/>
    <w:rsid w:val="003D53B3"/>
    <w:rsid w:val="003F1D97"/>
    <w:rsid w:val="003F5AD2"/>
    <w:rsid w:val="003F6CB6"/>
    <w:rsid w:val="003F7151"/>
    <w:rsid w:val="003F718C"/>
    <w:rsid w:val="004008C2"/>
    <w:rsid w:val="0041114A"/>
    <w:rsid w:val="00411DB7"/>
    <w:rsid w:val="00417764"/>
    <w:rsid w:val="0042194D"/>
    <w:rsid w:val="0042209C"/>
    <w:rsid w:val="00424EF5"/>
    <w:rsid w:val="004324E3"/>
    <w:rsid w:val="004443BB"/>
    <w:rsid w:val="00445A5E"/>
    <w:rsid w:val="00447D08"/>
    <w:rsid w:val="00457FF5"/>
    <w:rsid w:val="00464017"/>
    <w:rsid w:val="0046467F"/>
    <w:rsid w:val="00465C50"/>
    <w:rsid w:val="004751A8"/>
    <w:rsid w:val="004753A9"/>
    <w:rsid w:val="00476773"/>
    <w:rsid w:val="0048201C"/>
    <w:rsid w:val="004822BA"/>
    <w:rsid w:val="004828B4"/>
    <w:rsid w:val="00483E9C"/>
    <w:rsid w:val="0049109B"/>
    <w:rsid w:val="004951F0"/>
    <w:rsid w:val="0049541E"/>
    <w:rsid w:val="004B239A"/>
    <w:rsid w:val="004B2655"/>
    <w:rsid w:val="004C1F7A"/>
    <w:rsid w:val="004C38E5"/>
    <w:rsid w:val="004C390B"/>
    <w:rsid w:val="004C4627"/>
    <w:rsid w:val="004D65E8"/>
    <w:rsid w:val="004E65A7"/>
    <w:rsid w:val="004E78E7"/>
    <w:rsid w:val="004F27D4"/>
    <w:rsid w:val="004F445C"/>
    <w:rsid w:val="004F6956"/>
    <w:rsid w:val="004F73D4"/>
    <w:rsid w:val="00504543"/>
    <w:rsid w:val="00506ED8"/>
    <w:rsid w:val="00515914"/>
    <w:rsid w:val="00515B22"/>
    <w:rsid w:val="005177AE"/>
    <w:rsid w:val="005177B3"/>
    <w:rsid w:val="00517ABE"/>
    <w:rsid w:val="00527D33"/>
    <w:rsid w:val="00533A04"/>
    <w:rsid w:val="005344C7"/>
    <w:rsid w:val="005358F2"/>
    <w:rsid w:val="00536BD1"/>
    <w:rsid w:val="00541C39"/>
    <w:rsid w:val="00547925"/>
    <w:rsid w:val="00550C26"/>
    <w:rsid w:val="00551D73"/>
    <w:rsid w:val="00560EF0"/>
    <w:rsid w:val="00561DF8"/>
    <w:rsid w:val="00563E26"/>
    <w:rsid w:val="005668E1"/>
    <w:rsid w:val="0057629F"/>
    <w:rsid w:val="0058351C"/>
    <w:rsid w:val="00584CA1"/>
    <w:rsid w:val="005878E4"/>
    <w:rsid w:val="00591032"/>
    <w:rsid w:val="00591948"/>
    <w:rsid w:val="005A7D75"/>
    <w:rsid w:val="005B39AC"/>
    <w:rsid w:val="005B4290"/>
    <w:rsid w:val="005C1238"/>
    <w:rsid w:val="005C29A7"/>
    <w:rsid w:val="005D12A2"/>
    <w:rsid w:val="005E4199"/>
    <w:rsid w:val="005E5910"/>
    <w:rsid w:val="005F0D9E"/>
    <w:rsid w:val="005F3223"/>
    <w:rsid w:val="005F7FEA"/>
    <w:rsid w:val="00610AFD"/>
    <w:rsid w:val="00614D67"/>
    <w:rsid w:val="0062108F"/>
    <w:rsid w:val="006257B1"/>
    <w:rsid w:val="006267B5"/>
    <w:rsid w:val="00630277"/>
    <w:rsid w:val="00634E2E"/>
    <w:rsid w:val="00637691"/>
    <w:rsid w:val="006605E2"/>
    <w:rsid w:val="00660989"/>
    <w:rsid w:val="0066552C"/>
    <w:rsid w:val="00665F05"/>
    <w:rsid w:val="00667AEB"/>
    <w:rsid w:val="00670677"/>
    <w:rsid w:val="00672681"/>
    <w:rsid w:val="006760B1"/>
    <w:rsid w:val="0068124B"/>
    <w:rsid w:val="0068208B"/>
    <w:rsid w:val="00685969"/>
    <w:rsid w:val="00686B9D"/>
    <w:rsid w:val="00690910"/>
    <w:rsid w:val="00691668"/>
    <w:rsid w:val="00697551"/>
    <w:rsid w:val="006A5145"/>
    <w:rsid w:val="006A545B"/>
    <w:rsid w:val="006A623B"/>
    <w:rsid w:val="006A6F80"/>
    <w:rsid w:val="006B04E6"/>
    <w:rsid w:val="006B24F3"/>
    <w:rsid w:val="006B5E27"/>
    <w:rsid w:val="006C15FD"/>
    <w:rsid w:val="006C6D85"/>
    <w:rsid w:val="006D6FE3"/>
    <w:rsid w:val="006E7928"/>
    <w:rsid w:val="006F4F18"/>
    <w:rsid w:val="00701649"/>
    <w:rsid w:val="00710019"/>
    <w:rsid w:val="00721B16"/>
    <w:rsid w:val="00722D0F"/>
    <w:rsid w:val="00725523"/>
    <w:rsid w:val="007303BD"/>
    <w:rsid w:val="00736F53"/>
    <w:rsid w:val="007373DC"/>
    <w:rsid w:val="007453EB"/>
    <w:rsid w:val="0074771F"/>
    <w:rsid w:val="007520C8"/>
    <w:rsid w:val="00753DCC"/>
    <w:rsid w:val="00762CD9"/>
    <w:rsid w:val="0076308A"/>
    <w:rsid w:val="007669AC"/>
    <w:rsid w:val="007749E8"/>
    <w:rsid w:val="0078497D"/>
    <w:rsid w:val="00786B72"/>
    <w:rsid w:val="007A11AA"/>
    <w:rsid w:val="007A1EC3"/>
    <w:rsid w:val="007A6F9E"/>
    <w:rsid w:val="007B13D5"/>
    <w:rsid w:val="007B2A6F"/>
    <w:rsid w:val="007B78FA"/>
    <w:rsid w:val="007C5A34"/>
    <w:rsid w:val="007D0147"/>
    <w:rsid w:val="007D2C91"/>
    <w:rsid w:val="007D79CC"/>
    <w:rsid w:val="007E07F7"/>
    <w:rsid w:val="007E4833"/>
    <w:rsid w:val="007E67DA"/>
    <w:rsid w:val="007F5387"/>
    <w:rsid w:val="007F5D3E"/>
    <w:rsid w:val="00800AC9"/>
    <w:rsid w:val="0080156A"/>
    <w:rsid w:val="0080166D"/>
    <w:rsid w:val="00803402"/>
    <w:rsid w:val="008052FC"/>
    <w:rsid w:val="008076FD"/>
    <w:rsid w:val="008101F4"/>
    <w:rsid w:val="0081197A"/>
    <w:rsid w:val="00811DE5"/>
    <w:rsid w:val="00814D3E"/>
    <w:rsid w:val="00816103"/>
    <w:rsid w:val="008313A3"/>
    <w:rsid w:val="00833C44"/>
    <w:rsid w:val="00834BEE"/>
    <w:rsid w:val="00834C7D"/>
    <w:rsid w:val="00835CC1"/>
    <w:rsid w:val="008407F4"/>
    <w:rsid w:val="0084196A"/>
    <w:rsid w:val="00842E07"/>
    <w:rsid w:val="00847F2D"/>
    <w:rsid w:val="00853143"/>
    <w:rsid w:val="0087028E"/>
    <w:rsid w:val="00870399"/>
    <w:rsid w:val="00874979"/>
    <w:rsid w:val="00877FD6"/>
    <w:rsid w:val="00883A2C"/>
    <w:rsid w:val="00884FAF"/>
    <w:rsid w:val="00886DDC"/>
    <w:rsid w:val="00890C9E"/>
    <w:rsid w:val="00893F9D"/>
    <w:rsid w:val="0089593C"/>
    <w:rsid w:val="00896558"/>
    <w:rsid w:val="008A1D75"/>
    <w:rsid w:val="008B5711"/>
    <w:rsid w:val="008C2B71"/>
    <w:rsid w:val="008C2E77"/>
    <w:rsid w:val="008C5296"/>
    <w:rsid w:val="008C53B4"/>
    <w:rsid w:val="008C5704"/>
    <w:rsid w:val="008C7BDA"/>
    <w:rsid w:val="008D1047"/>
    <w:rsid w:val="008D4398"/>
    <w:rsid w:val="008E471C"/>
    <w:rsid w:val="008F0B17"/>
    <w:rsid w:val="00900530"/>
    <w:rsid w:val="009025F0"/>
    <w:rsid w:val="009052D2"/>
    <w:rsid w:val="009102A7"/>
    <w:rsid w:val="00911444"/>
    <w:rsid w:val="009140BA"/>
    <w:rsid w:val="00914BD0"/>
    <w:rsid w:val="0091526C"/>
    <w:rsid w:val="00916C76"/>
    <w:rsid w:val="00917A19"/>
    <w:rsid w:val="009241DF"/>
    <w:rsid w:val="009248C8"/>
    <w:rsid w:val="00933D5A"/>
    <w:rsid w:val="00934C6E"/>
    <w:rsid w:val="00935C63"/>
    <w:rsid w:val="00955BAE"/>
    <w:rsid w:val="00961DC4"/>
    <w:rsid w:val="00964B8B"/>
    <w:rsid w:val="009757ED"/>
    <w:rsid w:val="00975B0F"/>
    <w:rsid w:val="00981EFB"/>
    <w:rsid w:val="00986D30"/>
    <w:rsid w:val="009912EC"/>
    <w:rsid w:val="009945F0"/>
    <w:rsid w:val="00995D1D"/>
    <w:rsid w:val="009A2066"/>
    <w:rsid w:val="009A569A"/>
    <w:rsid w:val="009B1D56"/>
    <w:rsid w:val="009B3111"/>
    <w:rsid w:val="009B32A9"/>
    <w:rsid w:val="009B4D9B"/>
    <w:rsid w:val="009C2EED"/>
    <w:rsid w:val="009D3ACF"/>
    <w:rsid w:val="009E15A1"/>
    <w:rsid w:val="009E23E5"/>
    <w:rsid w:val="009E5519"/>
    <w:rsid w:val="009E5FBB"/>
    <w:rsid w:val="009E6910"/>
    <w:rsid w:val="009F1188"/>
    <w:rsid w:val="00A106C7"/>
    <w:rsid w:val="00A143A0"/>
    <w:rsid w:val="00A1542F"/>
    <w:rsid w:val="00A200E8"/>
    <w:rsid w:val="00A242C9"/>
    <w:rsid w:val="00A24658"/>
    <w:rsid w:val="00A27472"/>
    <w:rsid w:val="00A31582"/>
    <w:rsid w:val="00A3740F"/>
    <w:rsid w:val="00A378DC"/>
    <w:rsid w:val="00A4676B"/>
    <w:rsid w:val="00A47B29"/>
    <w:rsid w:val="00A50238"/>
    <w:rsid w:val="00A52E37"/>
    <w:rsid w:val="00A55B36"/>
    <w:rsid w:val="00A619CC"/>
    <w:rsid w:val="00A671F5"/>
    <w:rsid w:val="00A70546"/>
    <w:rsid w:val="00A76BD6"/>
    <w:rsid w:val="00A83667"/>
    <w:rsid w:val="00A84BFF"/>
    <w:rsid w:val="00A92E8C"/>
    <w:rsid w:val="00A9525E"/>
    <w:rsid w:val="00A97FF4"/>
    <w:rsid w:val="00AA3A8A"/>
    <w:rsid w:val="00AA3A9C"/>
    <w:rsid w:val="00AB11A5"/>
    <w:rsid w:val="00AC0F65"/>
    <w:rsid w:val="00AD0291"/>
    <w:rsid w:val="00AD7DFC"/>
    <w:rsid w:val="00AE0CE2"/>
    <w:rsid w:val="00AE38F1"/>
    <w:rsid w:val="00AE5212"/>
    <w:rsid w:val="00B029B3"/>
    <w:rsid w:val="00B11B88"/>
    <w:rsid w:val="00B16094"/>
    <w:rsid w:val="00B33BD8"/>
    <w:rsid w:val="00B54C4D"/>
    <w:rsid w:val="00B60BCE"/>
    <w:rsid w:val="00B60E6C"/>
    <w:rsid w:val="00B63626"/>
    <w:rsid w:val="00B72E53"/>
    <w:rsid w:val="00B75C11"/>
    <w:rsid w:val="00B76CF3"/>
    <w:rsid w:val="00B77C30"/>
    <w:rsid w:val="00B94F33"/>
    <w:rsid w:val="00BA77CD"/>
    <w:rsid w:val="00BA781D"/>
    <w:rsid w:val="00BA7E15"/>
    <w:rsid w:val="00BB0986"/>
    <w:rsid w:val="00BB1768"/>
    <w:rsid w:val="00BB58E8"/>
    <w:rsid w:val="00BB72EB"/>
    <w:rsid w:val="00BB7E46"/>
    <w:rsid w:val="00BC43CC"/>
    <w:rsid w:val="00BD0726"/>
    <w:rsid w:val="00BD425C"/>
    <w:rsid w:val="00BD596E"/>
    <w:rsid w:val="00BD7362"/>
    <w:rsid w:val="00C0039C"/>
    <w:rsid w:val="00C0189B"/>
    <w:rsid w:val="00C03DC3"/>
    <w:rsid w:val="00C069A0"/>
    <w:rsid w:val="00C15242"/>
    <w:rsid w:val="00C152D8"/>
    <w:rsid w:val="00C231A6"/>
    <w:rsid w:val="00C261AF"/>
    <w:rsid w:val="00C3275D"/>
    <w:rsid w:val="00C35256"/>
    <w:rsid w:val="00C36A23"/>
    <w:rsid w:val="00C36C38"/>
    <w:rsid w:val="00C36FAB"/>
    <w:rsid w:val="00C462B9"/>
    <w:rsid w:val="00C51EEE"/>
    <w:rsid w:val="00C57EE1"/>
    <w:rsid w:val="00C637F0"/>
    <w:rsid w:val="00C670ED"/>
    <w:rsid w:val="00C7220A"/>
    <w:rsid w:val="00C74E3E"/>
    <w:rsid w:val="00C75343"/>
    <w:rsid w:val="00C77C3F"/>
    <w:rsid w:val="00C80BC8"/>
    <w:rsid w:val="00C84B8E"/>
    <w:rsid w:val="00C937D2"/>
    <w:rsid w:val="00CA1795"/>
    <w:rsid w:val="00CA36C5"/>
    <w:rsid w:val="00CA556E"/>
    <w:rsid w:val="00CC0758"/>
    <w:rsid w:val="00CD15F1"/>
    <w:rsid w:val="00CD31CF"/>
    <w:rsid w:val="00CE6A09"/>
    <w:rsid w:val="00CE738E"/>
    <w:rsid w:val="00CF4EF4"/>
    <w:rsid w:val="00D0079E"/>
    <w:rsid w:val="00D070A5"/>
    <w:rsid w:val="00D337D5"/>
    <w:rsid w:val="00D36020"/>
    <w:rsid w:val="00D460AB"/>
    <w:rsid w:val="00D47CB5"/>
    <w:rsid w:val="00D47F4D"/>
    <w:rsid w:val="00D50D20"/>
    <w:rsid w:val="00D55A26"/>
    <w:rsid w:val="00D618C9"/>
    <w:rsid w:val="00D71C38"/>
    <w:rsid w:val="00D74E5E"/>
    <w:rsid w:val="00D83B13"/>
    <w:rsid w:val="00D8428C"/>
    <w:rsid w:val="00DA157C"/>
    <w:rsid w:val="00DA1F6B"/>
    <w:rsid w:val="00DA4E30"/>
    <w:rsid w:val="00DB4D8D"/>
    <w:rsid w:val="00DC0A85"/>
    <w:rsid w:val="00DC75FA"/>
    <w:rsid w:val="00DC7C7E"/>
    <w:rsid w:val="00DE1C37"/>
    <w:rsid w:val="00DE4833"/>
    <w:rsid w:val="00DF1DBF"/>
    <w:rsid w:val="00DF27AC"/>
    <w:rsid w:val="00DF303A"/>
    <w:rsid w:val="00DF4630"/>
    <w:rsid w:val="00E00432"/>
    <w:rsid w:val="00E12B95"/>
    <w:rsid w:val="00E154BC"/>
    <w:rsid w:val="00E15C6A"/>
    <w:rsid w:val="00E21B4E"/>
    <w:rsid w:val="00E274A2"/>
    <w:rsid w:val="00E3140A"/>
    <w:rsid w:val="00E31D24"/>
    <w:rsid w:val="00E33900"/>
    <w:rsid w:val="00E33C21"/>
    <w:rsid w:val="00E353BE"/>
    <w:rsid w:val="00E429DD"/>
    <w:rsid w:val="00E442AF"/>
    <w:rsid w:val="00E47EFB"/>
    <w:rsid w:val="00E550EB"/>
    <w:rsid w:val="00E6037F"/>
    <w:rsid w:val="00E613AB"/>
    <w:rsid w:val="00E63C89"/>
    <w:rsid w:val="00E64285"/>
    <w:rsid w:val="00E64FC6"/>
    <w:rsid w:val="00E66215"/>
    <w:rsid w:val="00E728B0"/>
    <w:rsid w:val="00E7417C"/>
    <w:rsid w:val="00E743D3"/>
    <w:rsid w:val="00E81167"/>
    <w:rsid w:val="00E81D5C"/>
    <w:rsid w:val="00E83246"/>
    <w:rsid w:val="00E91DB7"/>
    <w:rsid w:val="00E94D0B"/>
    <w:rsid w:val="00EA481B"/>
    <w:rsid w:val="00EB136C"/>
    <w:rsid w:val="00EB159F"/>
    <w:rsid w:val="00EB2B44"/>
    <w:rsid w:val="00EB4C2A"/>
    <w:rsid w:val="00EB4D36"/>
    <w:rsid w:val="00EB6169"/>
    <w:rsid w:val="00ED1ED9"/>
    <w:rsid w:val="00ED6BE8"/>
    <w:rsid w:val="00EE0DF2"/>
    <w:rsid w:val="00EE2109"/>
    <w:rsid w:val="00EE56B8"/>
    <w:rsid w:val="00EE7589"/>
    <w:rsid w:val="00EF2414"/>
    <w:rsid w:val="00EF4CA8"/>
    <w:rsid w:val="00EF576C"/>
    <w:rsid w:val="00F0568D"/>
    <w:rsid w:val="00F17656"/>
    <w:rsid w:val="00F205C0"/>
    <w:rsid w:val="00F26026"/>
    <w:rsid w:val="00F31F8A"/>
    <w:rsid w:val="00F35A55"/>
    <w:rsid w:val="00F55B7A"/>
    <w:rsid w:val="00F6613A"/>
    <w:rsid w:val="00F66FD0"/>
    <w:rsid w:val="00F67DB2"/>
    <w:rsid w:val="00F71252"/>
    <w:rsid w:val="00F71C2E"/>
    <w:rsid w:val="00F72970"/>
    <w:rsid w:val="00F7556F"/>
    <w:rsid w:val="00F80D4D"/>
    <w:rsid w:val="00F818BD"/>
    <w:rsid w:val="00F83350"/>
    <w:rsid w:val="00F85223"/>
    <w:rsid w:val="00F85CDC"/>
    <w:rsid w:val="00F8779A"/>
    <w:rsid w:val="00F93788"/>
    <w:rsid w:val="00F9721A"/>
    <w:rsid w:val="00FA1663"/>
    <w:rsid w:val="00FA7C1B"/>
    <w:rsid w:val="00FB59A0"/>
    <w:rsid w:val="00FC2C59"/>
    <w:rsid w:val="00FC4E21"/>
    <w:rsid w:val="00FC5487"/>
    <w:rsid w:val="00FC6233"/>
    <w:rsid w:val="00FD0E78"/>
    <w:rsid w:val="00FD43F2"/>
    <w:rsid w:val="00FD50A3"/>
    <w:rsid w:val="00FD5BF4"/>
    <w:rsid w:val="00FD7E38"/>
    <w:rsid w:val="00FE3932"/>
    <w:rsid w:val="00FE41E4"/>
    <w:rsid w:val="00FF1349"/>
    <w:rsid w:val="012268EB"/>
    <w:rsid w:val="013FA1F6"/>
    <w:rsid w:val="01808DCB"/>
    <w:rsid w:val="03116A3F"/>
    <w:rsid w:val="031EAD11"/>
    <w:rsid w:val="0523C4AD"/>
    <w:rsid w:val="061F8191"/>
    <w:rsid w:val="085EB191"/>
    <w:rsid w:val="089F8140"/>
    <w:rsid w:val="08DDED5A"/>
    <w:rsid w:val="0A90EA75"/>
    <w:rsid w:val="0B057A7B"/>
    <w:rsid w:val="0CDBCC73"/>
    <w:rsid w:val="0D4F148A"/>
    <w:rsid w:val="0DA1AA56"/>
    <w:rsid w:val="0DAEEFFA"/>
    <w:rsid w:val="0DCE19F4"/>
    <w:rsid w:val="0DDBD89A"/>
    <w:rsid w:val="0E106CBE"/>
    <w:rsid w:val="13F2D053"/>
    <w:rsid w:val="13F7B495"/>
    <w:rsid w:val="14B25313"/>
    <w:rsid w:val="14C53177"/>
    <w:rsid w:val="14EB1650"/>
    <w:rsid w:val="1643CF1D"/>
    <w:rsid w:val="1653BBA5"/>
    <w:rsid w:val="16962715"/>
    <w:rsid w:val="17650C25"/>
    <w:rsid w:val="1879EA53"/>
    <w:rsid w:val="189EF2C0"/>
    <w:rsid w:val="1AC6755D"/>
    <w:rsid w:val="1B949780"/>
    <w:rsid w:val="1BB8B16A"/>
    <w:rsid w:val="1BF64B36"/>
    <w:rsid w:val="1DF45F41"/>
    <w:rsid w:val="1F656996"/>
    <w:rsid w:val="1FF42F3E"/>
    <w:rsid w:val="20373419"/>
    <w:rsid w:val="20E27A1B"/>
    <w:rsid w:val="21C43F07"/>
    <w:rsid w:val="22B77300"/>
    <w:rsid w:val="23CC2677"/>
    <w:rsid w:val="2653D7E4"/>
    <w:rsid w:val="26E013DA"/>
    <w:rsid w:val="279ADC15"/>
    <w:rsid w:val="27B95B06"/>
    <w:rsid w:val="27D4647D"/>
    <w:rsid w:val="27EDC04E"/>
    <w:rsid w:val="28F1FB13"/>
    <w:rsid w:val="298ADD2A"/>
    <w:rsid w:val="298E0F7B"/>
    <w:rsid w:val="2E10D352"/>
    <w:rsid w:val="2F902DA4"/>
    <w:rsid w:val="2F9FA6EB"/>
    <w:rsid w:val="32BCF431"/>
    <w:rsid w:val="34364AF9"/>
    <w:rsid w:val="3438433C"/>
    <w:rsid w:val="3498F0D9"/>
    <w:rsid w:val="362D2BA1"/>
    <w:rsid w:val="37158D1C"/>
    <w:rsid w:val="3752FADC"/>
    <w:rsid w:val="375CAE43"/>
    <w:rsid w:val="38B4709A"/>
    <w:rsid w:val="3911704A"/>
    <w:rsid w:val="3ACA5B51"/>
    <w:rsid w:val="3BE33EB6"/>
    <w:rsid w:val="3CF81550"/>
    <w:rsid w:val="3FB9C3B0"/>
    <w:rsid w:val="4200E653"/>
    <w:rsid w:val="4228994D"/>
    <w:rsid w:val="4247C324"/>
    <w:rsid w:val="43400749"/>
    <w:rsid w:val="43C0793F"/>
    <w:rsid w:val="454F954E"/>
    <w:rsid w:val="45E66E11"/>
    <w:rsid w:val="46264ED7"/>
    <w:rsid w:val="47173A04"/>
    <w:rsid w:val="47D81CA4"/>
    <w:rsid w:val="499EA440"/>
    <w:rsid w:val="4A2755B4"/>
    <w:rsid w:val="4A2E1EE7"/>
    <w:rsid w:val="4C596D96"/>
    <w:rsid w:val="4CEC6E86"/>
    <w:rsid w:val="4D1E2B10"/>
    <w:rsid w:val="500C51CF"/>
    <w:rsid w:val="50489411"/>
    <w:rsid w:val="50A67D84"/>
    <w:rsid w:val="51950B5B"/>
    <w:rsid w:val="521339BF"/>
    <w:rsid w:val="52A3D167"/>
    <w:rsid w:val="5461697D"/>
    <w:rsid w:val="5741BE0D"/>
    <w:rsid w:val="59BB8183"/>
    <w:rsid w:val="5AC8FECF"/>
    <w:rsid w:val="5AF271FE"/>
    <w:rsid w:val="5C1135A9"/>
    <w:rsid w:val="5F89FBF8"/>
    <w:rsid w:val="616841B6"/>
    <w:rsid w:val="61CE55B2"/>
    <w:rsid w:val="63C0C2D5"/>
    <w:rsid w:val="643963FD"/>
    <w:rsid w:val="64E96E34"/>
    <w:rsid w:val="673B4CC9"/>
    <w:rsid w:val="67EECCDC"/>
    <w:rsid w:val="67FC11F7"/>
    <w:rsid w:val="68EEB550"/>
    <w:rsid w:val="6B5948E8"/>
    <w:rsid w:val="6BC3872F"/>
    <w:rsid w:val="6E5AA5FD"/>
    <w:rsid w:val="6F62A32E"/>
    <w:rsid w:val="700B7311"/>
    <w:rsid w:val="70B4FCBE"/>
    <w:rsid w:val="718B1A1D"/>
    <w:rsid w:val="724AD9B9"/>
    <w:rsid w:val="744F609D"/>
    <w:rsid w:val="75D745DF"/>
    <w:rsid w:val="7622325F"/>
    <w:rsid w:val="766BC5F9"/>
    <w:rsid w:val="781FA010"/>
    <w:rsid w:val="787A39B9"/>
    <w:rsid w:val="789433B1"/>
    <w:rsid w:val="78B95F22"/>
    <w:rsid w:val="797CC1A5"/>
    <w:rsid w:val="7AB4CFA6"/>
    <w:rsid w:val="7AEEC760"/>
    <w:rsid w:val="7BDE312F"/>
    <w:rsid w:val="7CBE61BA"/>
    <w:rsid w:val="7D4DCC6F"/>
    <w:rsid w:val="7F7D2705"/>
    <w:rsid w:val="7FBB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CDB6F"/>
  <w15:chartTrackingRefBased/>
  <w15:docId w15:val="{E52990F9-AAA6-4C3E-8D8B-F1A8F504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4D1E2B10"/>
    <w:rPr>
      <w:lang w:val="en-CA"/>
    </w:rPr>
  </w:style>
  <w:style w:type="paragraph" w:styleId="Heading1">
    <w:name w:val="heading 1"/>
    <w:basedOn w:val="Normal"/>
    <w:next w:val="Normal"/>
    <w:link w:val="Heading1Char"/>
    <w:uiPriority w:val="9"/>
    <w:qFormat/>
    <w:rsid w:val="4D1E2B1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4D1E2B1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4D1E2B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1DC4"/>
    <w:pPr>
      <w:keepNext/>
      <w:keepLines/>
      <w:spacing w:before="40" w:after="0"/>
      <w:outlineLvl w:val="3"/>
    </w:pPr>
    <w:rPr>
      <w:rFonts w:asciiTheme="majorHAnsi" w:hAnsiTheme="maj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1DC4"/>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1DC4"/>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351DC4"/>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351DC4"/>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51DC4"/>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4D1E2B10"/>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itle">
    <w:name w:val="Title"/>
    <w:basedOn w:val="Normal"/>
    <w:next w:val="Normal"/>
    <w:link w:val="TitleChar"/>
    <w:uiPriority w:val="10"/>
    <w:qFormat/>
    <w:rsid w:val="4D1E2B10"/>
    <w:pPr>
      <w:spacing w:after="0" w:line="240" w:lineRule="auto"/>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2127CF"/>
    <w:rPr>
      <w:rFonts w:asciiTheme="majorHAnsi" w:hAnsiTheme="majorHAnsi" w:eastAsiaTheme="majorEastAsia" w:cstheme="majorBidi"/>
      <w:spacing w:val="-10"/>
      <w:kern w:val="28"/>
      <w:sz w:val="56"/>
      <w:szCs w:val="56"/>
    </w:rPr>
  </w:style>
  <w:style w:type="character" w:styleId="Heading1Char" w:customStyle="1">
    <w:name w:val="Heading 1 Char"/>
    <w:basedOn w:val="DefaultParagraphFont"/>
    <w:link w:val="Heading1"/>
    <w:uiPriority w:val="9"/>
    <w:rsid w:val="005358F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5358F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5358F2"/>
    <w:rPr>
      <w:rFonts w:eastAsiaTheme="majorEastAsia" w:cstheme="majorBidi"/>
      <w:color w:val="0F4761" w:themeColor="accent1" w:themeShade="BF"/>
      <w:sz w:val="28"/>
      <w:szCs w:val="28"/>
    </w:rPr>
  </w:style>
  <w:style w:type="paragraph" w:styleId="Header">
    <w:name w:val="header"/>
    <w:basedOn w:val="Normal"/>
    <w:link w:val="HeaderChar"/>
    <w:uiPriority w:val="99"/>
    <w:unhideWhenUsed/>
    <w:rsid w:val="4D1E2B1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D6FE3"/>
  </w:style>
  <w:style w:type="paragraph" w:styleId="Footer">
    <w:name w:val="footer"/>
    <w:basedOn w:val="Normal"/>
    <w:link w:val="FooterChar"/>
    <w:uiPriority w:val="99"/>
    <w:unhideWhenUsed/>
    <w:rsid w:val="4D1E2B1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D6FE3"/>
  </w:style>
  <w:style w:type="paragraph" w:styleId="CommentText">
    <w:name w:val="annotation text"/>
    <w:basedOn w:val="Normal"/>
    <w:link w:val="CommentTextChar"/>
    <w:uiPriority w:val="99"/>
    <w:unhideWhenUsed/>
    <w:rsid w:val="4D1E2B10"/>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D0147"/>
    <w:rPr>
      <w:b/>
      <w:bCs/>
    </w:rPr>
  </w:style>
  <w:style w:type="character" w:styleId="CommentSubjectChar" w:customStyle="1">
    <w:name w:val="Comment Subject Char"/>
    <w:basedOn w:val="CommentTextChar"/>
    <w:link w:val="CommentSubject"/>
    <w:uiPriority w:val="99"/>
    <w:semiHidden/>
    <w:rsid w:val="007D0147"/>
    <w:rPr>
      <w:b/>
      <w:bCs/>
      <w:sz w:val="20"/>
      <w:szCs w:val="20"/>
    </w:rPr>
  </w:style>
  <w:style w:type="character" w:styleId="Hyperlink">
    <w:name w:val="Hyperlink"/>
    <w:basedOn w:val="DefaultParagraphFont"/>
    <w:uiPriority w:val="99"/>
    <w:unhideWhenUsed/>
    <w:rsid w:val="00FA7C1B"/>
    <w:rPr>
      <w:color w:val="467886" w:themeColor="hyperlink"/>
      <w:u w:val="single"/>
    </w:rPr>
  </w:style>
  <w:style w:type="character" w:styleId="UnresolvedMention">
    <w:name w:val="Unresolved Mention"/>
    <w:basedOn w:val="DefaultParagraphFont"/>
    <w:uiPriority w:val="99"/>
    <w:semiHidden/>
    <w:unhideWhenUsed/>
    <w:rsid w:val="00FA7C1B"/>
    <w:rPr>
      <w:color w:val="605E5C"/>
      <w:shd w:val="clear" w:color="auto" w:fill="E1DFDD"/>
    </w:rPr>
  </w:style>
  <w:style w:type="character" w:styleId="BookTitle">
    <w:name w:val="Book Title"/>
    <w:basedOn w:val="DefaultParagraphFont"/>
    <w:uiPriority w:val="33"/>
    <w:qFormat/>
    <w:rsid w:val="00351DC4"/>
    <w:rPr>
      <w:b/>
      <w:bCs/>
      <w:i/>
      <w:iCs/>
      <w:spacing w:val="5"/>
    </w:rPr>
  </w:style>
  <w:style w:type="paragraph" w:styleId="Caption">
    <w:name w:val="caption"/>
    <w:basedOn w:val="Normal"/>
    <w:next w:val="Normal"/>
    <w:uiPriority w:val="35"/>
    <w:semiHidden/>
    <w:unhideWhenUsed/>
    <w:qFormat/>
    <w:rsid w:val="00351DC4"/>
    <w:pPr>
      <w:spacing w:after="200" w:line="240" w:lineRule="auto"/>
    </w:pPr>
    <w:rPr>
      <w:i/>
      <w:iCs/>
      <w:color w:val="0E2841" w:themeColor="text2"/>
      <w:sz w:val="18"/>
      <w:szCs w:val="18"/>
    </w:rPr>
  </w:style>
  <w:style w:type="character" w:styleId="Emphasis">
    <w:name w:val="Emphasis"/>
    <w:basedOn w:val="DefaultParagraphFont"/>
    <w:uiPriority w:val="20"/>
    <w:qFormat/>
    <w:rsid w:val="00351DC4"/>
    <w:rPr>
      <w:i/>
      <w:iCs/>
    </w:rPr>
  </w:style>
  <w:style w:type="character" w:styleId="Heading4Char" w:customStyle="1">
    <w:name w:val="Heading 4 Char"/>
    <w:basedOn w:val="DefaultParagraphFont"/>
    <w:link w:val="Heading4"/>
    <w:uiPriority w:val="9"/>
    <w:semiHidden/>
    <w:rsid w:val="00351DC4"/>
    <w:rPr>
      <w:rFonts w:asciiTheme="majorHAnsi" w:hAnsiTheme="majorHAnsi" w:eastAsiaTheme="majorEastAsia" w:cstheme="majorBidi"/>
      <w:i/>
      <w:iCs/>
      <w:color w:val="0F4761" w:themeColor="accent1" w:themeShade="BF"/>
      <w:lang w:val="en-CA"/>
    </w:rPr>
  </w:style>
  <w:style w:type="character" w:styleId="Heading5Char" w:customStyle="1">
    <w:name w:val="Heading 5 Char"/>
    <w:basedOn w:val="DefaultParagraphFont"/>
    <w:link w:val="Heading5"/>
    <w:uiPriority w:val="9"/>
    <w:semiHidden/>
    <w:rsid w:val="00351DC4"/>
    <w:rPr>
      <w:rFonts w:asciiTheme="majorHAnsi" w:hAnsiTheme="majorHAnsi" w:eastAsiaTheme="majorEastAsia" w:cstheme="majorBidi"/>
      <w:color w:val="0F4761" w:themeColor="accent1" w:themeShade="BF"/>
      <w:lang w:val="en-CA"/>
    </w:rPr>
  </w:style>
  <w:style w:type="character" w:styleId="Heading6Char" w:customStyle="1">
    <w:name w:val="Heading 6 Char"/>
    <w:basedOn w:val="DefaultParagraphFont"/>
    <w:link w:val="Heading6"/>
    <w:uiPriority w:val="9"/>
    <w:semiHidden/>
    <w:rsid w:val="00351DC4"/>
    <w:rPr>
      <w:rFonts w:asciiTheme="majorHAnsi" w:hAnsiTheme="majorHAnsi" w:eastAsiaTheme="majorEastAsia" w:cstheme="majorBidi"/>
      <w:color w:val="0A2F40" w:themeColor="accent1" w:themeShade="7F"/>
      <w:lang w:val="en-CA"/>
    </w:rPr>
  </w:style>
  <w:style w:type="character" w:styleId="Heading7Char" w:customStyle="1">
    <w:name w:val="Heading 7 Char"/>
    <w:basedOn w:val="DefaultParagraphFont"/>
    <w:link w:val="Heading7"/>
    <w:uiPriority w:val="9"/>
    <w:semiHidden/>
    <w:rsid w:val="00351DC4"/>
    <w:rPr>
      <w:rFonts w:asciiTheme="majorHAnsi" w:hAnsiTheme="majorHAnsi" w:eastAsiaTheme="majorEastAsia" w:cstheme="majorBidi"/>
      <w:i/>
      <w:iCs/>
      <w:color w:val="0A2F40" w:themeColor="accent1" w:themeShade="7F"/>
      <w:lang w:val="en-CA"/>
    </w:rPr>
  </w:style>
  <w:style w:type="character" w:styleId="Heading8Char" w:customStyle="1">
    <w:name w:val="Heading 8 Char"/>
    <w:basedOn w:val="DefaultParagraphFont"/>
    <w:link w:val="Heading8"/>
    <w:uiPriority w:val="9"/>
    <w:semiHidden/>
    <w:rsid w:val="00351DC4"/>
    <w:rPr>
      <w:rFonts w:asciiTheme="majorHAnsi" w:hAnsiTheme="majorHAnsi" w:eastAsiaTheme="majorEastAsia" w:cstheme="majorBidi"/>
      <w:color w:val="272727" w:themeColor="text1" w:themeTint="D8"/>
      <w:sz w:val="21"/>
      <w:szCs w:val="21"/>
      <w:lang w:val="en-CA"/>
    </w:rPr>
  </w:style>
  <w:style w:type="character" w:styleId="Heading9Char" w:customStyle="1">
    <w:name w:val="Heading 9 Char"/>
    <w:basedOn w:val="DefaultParagraphFont"/>
    <w:link w:val="Heading9"/>
    <w:uiPriority w:val="9"/>
    <w:semiHidden/>
    <w:rsid w:val="00351DC4"/>
    <w:rPr>
      <w:rFonts w:asciiTheme="majorHAnsi" w:hAnsiTheme="majorHAnsi" w:eastAsiaTheme="majorEastAsia" w:cstheme="majorBidi"/>
      <w:i/>
      <w:iCs/>
      <w:color w:val="272727" w:themeColor="text1" w:themeTint="D8"/>
      <w:sz w:val="21"/>
      <w:szCs w:val="21"/>
      <w:lang w:val="en-CA"/>
    </w:rPr>
  </w:style>
  <w:style w:type="character" w:styleId="IntenseEmphasis">
    <w:name w:val="Intense Emphasis"/>
    <w:basedOn w:val="DefaultParagraphFont"/>
    <w:uiPriority w:val="21"/>
    <w:qFormat/>
    <w:rsid w:val="00351DC4"/>
    <w:rPr>
      <w:i/>
      <w:iCs/>
      <w:color w:val="156082" w:themeColor="accent1"/>
    </w:rPr>
  </w:style>
  <w:style w:type="paragraph" w:styleId="IntenseQuote">
    <w:name w:val="Intense Quote"/>
    <w:basedOn w:val="Normal"/>
    <w:next w:val="Normal"/>
    <w:link w:val="IntenseQuoteChar"/>
    <w:uiPriority w:val="30"/>
    <w:qFormat/>
    <w:rsid w:val="00351DC4"/>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rsid w:val="00351DC4"/>
    <w:rPr>
      <w:i/>
      <w:iCs/>
      <w:color w:val="156082" w:themeColor="accent1"/>
      <w:lang w:val="en-CA"/>
    </w:rPr>
  </w:style>
  <w:style w:type="character" w:styleId="IntenseReference">
    <w:name w:val="Intense Reference"/>
    <w:basedOn w:val="DefaultParagraphFont"/>
    <w:uiPriority w:val="32"/>
    <w:qFormat/>
    <w:rsid w:val="00351DC4"/>
    <w:rPr>
      <w:b/>
      <w:bCs/>
      <w:smallCaps/>
      <w:color w:val="156082" w:themeColor="accent1"/>
      <w:spacing w:val="5"/>
    </w:rPr>
  </w:style>
  <w:style w:type="paragraph" w:styleId="NoSpacing">
    <w:name w:val="No Spacing"/>
    <w:uiPriority w:val="1"/>
    <w:qFormat/>
    <w:rsid w:val="00351DC4"/>
    <w:pPr>
      <w:spacing w:after="0" w:line="240" w:lineRule="auto"/>
    </w:pPr>
    <w:rPr>
      <w:lang w:val="en-CA"/>
    </w:rPr>
  </w:style>
  <w:style w:type="paragraph" w:styleId="Quote">
    <w:name w:val="Quote"/>
    <w:basedOn w:val="Normal"/>
    <w:next w:val="Normal"/>
    <w:link w:val="QuoteChar"/>
    <w:uiPriority w:val="29"/>
    <w:qFormat/>
    <w:rsid w:val="00351DC4"/>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351DC4"/>
    <w:rPr>
      <w:i/>
      <w:iCs/>
      <w:color w:val="404040" w:themeColor="text1" w:themeTint="BF"/>
      <w:lang w:val="en-CA"/>
    </w:rPr>
  </w:style>
  <w:style w:type="character" w:styleId="Strong">
    <w:name w:val="Strong"/>
    <w:basedOn w:val="DefaultParagraphFont"/>
    <w:uiPriority w:val="22"/>
    <w:qFormat/>
    <w:rsid w:val="00351DC4"/>
    <w:rPr>
      <w:b/>
      <w:bCs/>
    </w:rPr>
  </w:style>
  <w:style w:type="paragraph" w:styleId="Subtitle">
    <w:name w:val="Subtitle"/>
    <w:basedOn w:val="Normal"/>
    <w:next w:val="Normal"/>
    <w:link w:val="SubtitleChar"/>
    <w:uiPriority w:val="11"/>
    <w:qFormat/>
    <w:rsid w:val="00351DC4"/>
    <w:pPr>
      <w:numPr>
        <w:ilvl w:val="1"/>
      </w:numPr>
    </w:pPr>
    <w:rPr>
      <w:color w:val="5A5A5A" w:themeColor="text1" w:themeTint="A5"/>
      <w:spacing w:val="15"/>
      <w:sz w:val="22"/>
      <w:szCs w:val="22"/>
    </w:rPr>
  </w:style>
  <w:style w:type="character" w:styleId="SubtitleChar" w:customStyle="1">
    <w:name w:val="Subtitle Char"/>
    <w:basedOn w:val="DefaultParagraphFont"/>
    <w:link w:val="Subtitle"/>
    <w:uiPriority w:val="11"/>
    <w:rsid w:val="00351DC4"/>
    <w:rPr>
      <w:color w:val="5A5A5A" w:themeColor="text1" w:themeTint="A5"/>
      <w:spacing w:val="15"/>
      <w:sz w:val="22"/>
      <w:szCs w:val="22"/>
      <w:lang w:val="en-CA"/>
    </w:rPr>
  </w:style>
  <w:style w:type="character" w:styleId="SubtleEmphasis">
    <w:name w:val="Subtle Emphasis"/>
    <w:basedOn w:val="DefaultParagraphFont"/>
    <w:uiPriority w:val="19"/>
    <w:qFormat/>
    <w:rsid w:val="00351DC4"/>
    <w:rPr>
      <w:i/>
      <w:iCs/>
      <w:color w:val="404040" w:themeColor="text1" w:themeTint="BF"/>
    </w:rPr>
  </w:style>
  <w:style w:type="character" w:styleId="SubtleReference">
    <w:name w:val="Subtle Reference"/>
    <w:basedOn w:val="DefaultParagraphFont"/>
    <w:uiPriority w:val="31"/>
    <w:qFormat/>
    <w:rsid w:val="00351DC4"/>
    <w:rPr>
      <w:smallCaps/>
      <w:color w:val="5A5A5A" w:themeColor="text1" w:themeTint="A5"/>
    </w:rPr>
  </w:style>
  <w:style w:type="paragraph" w:styleId="TOCHeading">
    <w:name w:val="TOC Heading"/>
    <w:basedOn w:val="Heading1"/>
    <w:next w:val="Normal"/>
    <w:uiPriority w:val="39"/>
    <w:semiHidden/>
    <w:unhideWhenUsed/>
    <w:qFormat/>
    <w:rsid w:val="00351DC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 Id="rId22"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A6409AA6507DE438B06777B81ACCA16" ma:contentTypeVersion="22" ma:contentTypeDescription="Create a new document." ma:contentTypeScope="" ma:versionID="a83d5a8bec6067b55ec506759e3fb3ba">
  <xsd:schema xmlns:xsd="http://www.w3.org/2001/XMLSchema" xmlns:xs="http://www.w3.org/2001/XMLSchema" xmlns:p="http://schemas.microsoft.com/office/2006/metadata/properties" xmlns:ns1="9bd695ea-6da8-43aa-ab13-ff0453f27f20" xmlns:ns3="e09db792-7f72-4169-8f77-cef988f2d6bb" targetNamespace="http://schemas.microsoft.com/office/2006/metadata/properties" ma:root="true" ma:fieldsID="1642f8b710478fb2775a012afa2db785" ns1:_="" ns3:_="">
    <xsd:import namespace="9bd695ea-6da8-43aa-ab13-ff0453f27f20"/>
    <xsd:import namespace="e09db792-7f72-4169-8f77-cef988f2d6bb"/>
    <xsd:element name="properties">
      <xsd:complexType>
        <xsd:sequence>
          <xsd:element name="documentManagement">
            <xsd:complexType>
              <xsd:all>
                <xsd:element ref="ns1:Status" minOccurs="0"/>
                <xsd:element ref="ns1:MediaServiceMetadata" minOccurs="0"/>
                <xsd:element ref="ns1:MediaServiceFastMetadata" minOccurs="0"/>
                <xsd:element ref="ns1:MediaServiceSearchProperties" minOccurs="0"/>
                <xsd:element ref="ns1:MediaServiceObjectDetectorVersions" minOccurs="0"/>
                <xsd:element ref="ns1:MediaServiceDateTaken" minOccurs="0"/>
                <xsd:element ref="ns1:MediaServiceGenerationTime" minOccurs="0"/>
                <xsd:element ref="ns1:MediaServiceEventHashCode" minOccurs="0"/>
                <xsd:element ref="ns1:MediaLengthInSeconds" minOccurs="0"/>
                <xsd:element ref="ns1:lcf76f155ced4ddcb4097134ff3c332f" minOccurs="0"/>
                <xsd:element ref="ns3:TaxCatchAll" minOccurs="0"/>
                <xsd:element ref="ns1:MediaServiceOCR" minOccurs="0"/>
                <xsd:element ref="ns1:hcb4b7bf9ec24803987ce930e66523f4" minOccurs="0"/>
                <xsd:element ref="ns1: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695ea-6da8-43aa-ab13-ff0453f27f20" elementFormDefault="qualified">
    <xsd:import namespace="http://schemas.microsoft.com/office/2006/documentManagement/types"/>
    <xsd:import namespace="http://schemas.microsoft.com/office/infopath/2007/PartnerControls"/>
    <xsd:element name="Status" ma:index="0" nillable="true" ma:displayName="Status" ma:format="Dropdown" ma:internalName="Status" ma:readOnly="false">
      <xsd:simpleType>
        <xsd:restriction base="dms:Choice">
          <xsd:enumeration value="Archived"/>
          <xsd:enumeration value="Draft"/>
          <xsd:enumeration value="Final"/>
          <xsd:enumeration value="In Review"/>
          <xsd:enumeration value="Working Version"/>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16594c-0199-4ef1-8feb-80e460781a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hidden="true" ma:internalName="MediaServiceOCR" ma:readOnly="true">
      <xsd:simpleType>
        <xsd:restriction base="dms:Note"/>
      </xsd:simpleType>
    </xsd:element>
    <xsd:element name="hcb4b7bf9ec24803987ce930e66523f4" ma:index="22" nillable="true" ma:taxonomy="true" ma:internalName="hcb4b7bf9ec24803987ce930e66523f4" ma:taxonomyFieldName="Doc_x0020_Type" ma:displayName="Doc Type" ma:readOnly="false" ma:default="" ma:fieldId="{1cb4b7bf-9ec2-4803-987c-e930e66523f4}" ma:sspId="0a16594c-0199-4ef1-8feb-80e460781a50" ma:termSetId="b8b60800-3959-4bb2-9eb6-1ab2c8a936c0" ma:anchorId="00000000-0000-0000-0000-000000000000" ma:open="fals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9db792-7f72-4169-8f77-cef988f2d6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c3f8642-b64c-4953-831b-ac8226ffbec9}" ma:internalName="TaxCatchAll" ma:readOnly="false" ma:showField="CatchAllData" ma:web="e09db792-7f72-4169-8f77-cef988f2d6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cb4b7bf9ec24803987ce930e66523f4 xmlns="9bd695ea-6da8-43aa-ab13-ff0453f27f20">
      <Terms xmlns="http://schemas.microsoft.com/office/infopath/2007/PartnerControls"/>
    </hcb4b7bf9ec24803987ce930e66523f4>
    <lcf76f155ced4ddcb4097134ff3c332f xmlns="9bd695ea-6da8-43aa-ab13-ff0453f27f20">
      <Terms xmlns="http://schemas.microsoft.com/office/infopath/2007/PartnerControls"/>
    </lcf76f155ced4ddcb4097134ff3c332f>
    <TaxCatchAll xmlns="e09db792-7f72-4169-8f77-cef988f2d6bb" xsi:nil="true"/>
    <Status xmlns="9bd695ea-6da8-43aa-ab13-ff0453f27f20" xsi:nil="true"/>
  </documentManagement>
</p:properties>
</file>

<file path=customXml/itemProps1.xml><?xml version="1.0" encoding="utf-8"?>
<ds:datastoreItem xmlns:ds="http://schemas.openxmlformats.org/officeDocument/2006/customXml" ds:itemID="{BB0A4936-5412-4B5B-BCC5-B15EE5CC5395}">
  <ds:schemaRefs>
    <ds:schemaRef ds:uri="http://schemas.openxmlformats.org/officeDocument/2006/bibliography"/>
  </ds:schemaRefs>
</ds:datastoreItem>
</file>

<file path=customXml/itemProps2.xml><?xml version="1.0" encoding="utf-8"?>
<ds:datastoreItem xmlns:ds="http://schemas.openxmlformats.org/officeDocument/2006/customXml" ds:itemID="{CB79AC1E-731E-4E82-B76E-1DB94FA7F7FA}"/>
</file>

<file path=customXml/itemProps3.xml><?xml version="1.0" encoding="utf-8"?>
<ds:datastoreItem xmlns:ds="http://schemas.openxmlformats.org/officeDocument/2006/customXml" ds:itemID="{61939CBE-5B36-4A8E-A352-05E955871BF8}"/>
</file>

<file path=customXml/itemProps4.xml><?xml version="1.0" encoding="utf-8"?>
<ds:datastoreItem xmlns:ds="http://schemas.openxmlformats.org/officeDocument/2006/customXml" ds:itemID="{9906659A-8FC8-4C45-9E5F-4A254EB226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Windsor</dc:creator>
  <cp:keywords/>
  <dc:description/>
  <cp:lastModifiedBy>Sarah Graham</cp:lastModifiedBy>
  <cp:revision>507</cp:revision>
  <dcterms:created xsi:type="dcterms:W3CDTF">2026-05-26T19:41:00Z</dcterms:created>
  <dcterms:modified xsi:type="dcterms:W3CDTF">2026-08-24T19:03:07Z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0x010100CA6409AA6507DE438B06777B81ACCA16</vt:lpwstr>
  </property>
  <property fmtid="{D5CDD505-2E9C-101B-9397-08002B2CF9AE}" pid="4" name="docLang">
    <vt:lpwstr>en</vt:lpwstr>
  </property>
  <property fmtid="{D5CDD505-2E9C-101B-9397-08002B2CF9AE}" pid="5" name="MediaServiceImageTags">
    <vt:lpwstr/>
  </property>
  <property fmtid="{D5CDD505-2E9C-101B-9397-08002B2CF9AE}" pid="6" name="Doc Type">
    <vt:lpwstr/>
  </property>
  <property fmtid="{D5CDD505-2E9C-101B-9397-08002B2CF9AE}" pid="7" name="Doc_x0020_Type">
    <vt:lpwstr/>
  </property>
</Properties>
</file>